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0FC61" w14:textId="2EF6B466" w:rsidR="00D56FB9" w:rsidRPr="00D56FB9" w:rsidRDefault="00D56FB9" w:rsidP="00D56FB9">
      <w:pPr>
        <w:jc w:val="righ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ПРОЕКТ</w:t>
      </w:r>
    </w:p>
    <w:p w14:paraId="20216476" w14:textId="23DDD780" w:rsidR="00731C95" w:rsidRPr="00D56FB9" w:rsidRDefault="00114DD1" w:rsidP="00C633E8">
      <w:pPr>
        <w:jc w:val="center"/>
        <w:rPr>
          <w:rFonts w:ascii="Arial" w:hAnsi="Arial" w:cs="Arial"/>
          <w:b/>
          <w:sz w:val="32"/>
          <w:szCs w:val="32"/>
        </w:rPr>
      </w:pPr>
      <w:r w:rsidRPr="00D56FB9">
        <w:rPr>
          <w:rFonts w:ascii="Arial" w:hAnsi="Arial" w:cs="Arial"/>
          <w:b/>
          <w:sz w:val="32"/>
          <w:szCs w:val="32"/>
        </w:rPr>
        <w:t>РО</w:t>
      </w:r>
      <w:r w:rsidR="00731C95" w:rsidRPr="00D56FB9">
        <w:rPr>
          <w:rFonts w:ascii="Arial" w:hAnsi="Arial" w:cs="Arial"/>
          <w:b/>
          <w:sz w:val="32"/>
          <w:szCs w:val="32"/>
        </w:rPr>
        <w:t>ССИЙСКАЯ ФЕДЕРАЦИЯ</w:t>
      </w:r>
    </w:p>
    <w:p w14:paraId="75EEB1CD" w14:textId="710962B1" w:rsidR="00731C95" w:rsidRPr="00D56FB9" w:rsidRDefault="00731C95" w:rsidP="00C633E8">
      <w:pPr>
        <w:jc w:val="center"/>
        <w:rPr>
          <w:rFonts w:ascii="Arial" w:hAnsi="Arial" w:cs="Arial"/>
          <w:b/>
          <w:sz w:val="32"/>
          <w:szCs w:val="32"/>
        </w:rPr>
      </w:pPr>
      <w:r w:rsidRPr="00D56FB9">
        <w:rPr>
          <w:rFonts w:ascii="Arial" w:hAnsi="Arial" w:cs="Arial"/>
          <w:b/>
          <w:sz w:val="32"/>
          <w:szCs w:val="32"/>
        </w:rPr>
        <w:t>АДМИНИСТРАЦИЯ ТРУБЧЕВСКОГО МУНИЦИПАЛЬНОГО РАЙОНА</w:t>
      </w:r>
    </w:p>
    <w:tbl>
      <w:tblPr>
        <w:tblW w:w="9476" w:type="dxa"/>
        <w:tblInd w:w="-12" w:type="dxa"/>
        <w:tblBorders>
          <w:top w:val="thinThickThinMediumGap" w:sz="24" w:space="0" w:color="auto"/>
        </w:tblBorders>
        <w:tblLook w:val="0000" w:firstRow="0" w:lastRow="0" w:firstColumn="0" w:lastColumn="0" w:noHBand="0" w:noVBand="0"/>
      </w:tblPr>
      <w:tblGrid>
        <w:gridCol w:w="9476"/>
      </w:tblGrid>
      <w:tr w:rsidR="00731C95" w:rsidRPr="00D56FB9" w14:paraId="54861104" w14:textId="77777777" w:rsidTr="00BE1F2F">
        <w:trPr>
          <w:trHeight w:val="18"/>
        </w:trPr>
        <w:tc>
          <w:tcPr>
            <w:tcW w:w="9476" w:type="dxa"/>
          </w:tcPr>
          <w:p w14:paraId="6127F244" w14:textId="77777777" w:rsidR="00731C95" w:rsidRPr="00D56FB9" w:rsidRDefault="00731C95" w:rsidP="00A27B69">
            <w:pPr>
              <w:spacing w:line="276" w:lineRule="auto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383C2378" w14:textId="216D3C16" w:rsidR="004B3642" w:rsidRPr="00D56FB9" w:rsidRDefault="004B3642" w:rsidP="004B364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>ПОСТАНОВЛЕНИЕ</w:t>
      </w:r>
    </w:p>
    <w:p w14:paraId="779F0ED9" w14:textId="77777777" w:rsidR="004B3642" w:rsidRPr="00D56FB9" w:rsidRDefault="004B3642" w:rsidP="004B3642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</w:p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4678"/>
      </w:tblGrid>
      <w:tr w:rsidR="004B3642" w:rsidRPr="00D56FB9" w14:paraId="64FEF8CD" w14:textId="77777777" w:rsidTr="00D56FB9">
        <w:tc>
          <w:tcPr>
            <w:tcW w:w="5387" w:type="dxa"/>
          </w:tcPr>
          <w:p w14:paraId="030F8D9C" w14:textId="3FAFE8B5" w:rsidR="004B3642" w:rsidRPr="00D56FB9" w:rsidRDefault="004B3642" w:rsidP="00D56FB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от «_____» июля 2025 г.</w:t>
            </w:r>
          </w:p>
        </w:tc>
        <w:tc>
          <w:tcPr>
            <w:tcW w:w="4673" w:type="dxa"/>
          </w:tcPr>
          <w:p w14:paraId="06B83CBE" w14:textId="046403A6" w:rsidR="004B3642" w:rsidRPr="00D56FB9" w:rsidRDefault="004B3642" w:rsidP="00D56FB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№_________</w:t>
            </w:r>
          </w:p>
        </w:tc>
      </w:tr>
      <w:tr w:rsidR="004B3642" w:rsidRPr="00D56FB9" w14:paraId="568A1384" w14:textId="77777777" w:rsidTr="00D56FB9">
        <w:tc>
          <w:tcPr>
            <w:tcW w:w="10065" w:type="dxa"/>
            <w:gridSpan w:val="2"/>
          </w:tcPr>
          <w:p w14:paraId="5B5B3EEE" w14:textId="65711A15" w:rsidR="004B3642" w:rsidRPr="00D56FB9" w:rsidRDefault="00D56FB9" w:rsidP="00D56FB9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</w:pPr>
            <w:r>
              <w:rPr>
                <w:rFonts w:ascii="Arial" w:eastAsia="Calibri" w:hAnsi="Arial" w:cs="Arial"/>
                <w:b/>
                <w:bCs/>
                <w:iCs/>
                <w:sz w:val="32"/>
                <w:szCs w:val="32"/>
                <w:lang w:val="en-US"/>
              </w:rPr>
              <w:t xml:space="preserve">                                        </w:t>
            </w:r>
            <w:r w:rsidR="004B3642" w:rsidRPr="00D56FB9">
              <w:rPr>
                <w:rFonts w:ascii="Arial" w:eastAsia="Calibri" w:hAnsi="Arial" w:cs="Arial"/>
                <w:b/>
                <w:bCs/>
                <w:iCs/>
                <w:sz w:val="32"/>
                <w:szCs w:val="32"/>
              </w:rPr>
              <w:t>г. Трубчевск</w:t>
            </w:r>
          </w:p>
        </w:tc>
      </w:tr>
    </w:tbl>
    <w:p w14:paraId="34BDCCD0" w14:textId="77777777" w:rsidR="00553423" w:rsidRPr="00D56FB9" w:rsidRDefault="00553423" w:rsidP="004B3642">
      <w:pPr>
        <w:autoSpaceDE w:val="0"/>
        <w:autoSpaceDN w:val="0"/>
        <w:adjustRightInd w:val="0"/>
        <w:rPr>
          <w:rFonts w:ascii="Arial" w:eastAsia="Calibri" w:hAnsi="Arial" w:cs="Arial"/>
          <w:b/>
          <w:bCs/>
          <w:iCs/>
          <w:sz w:val="32"/>
          <w:szCs w:val="32"/>
        </w:rPr>
      </w:pPr>
    </w:p>
    <w:p w14:paraId="61ABD9E5" w14:textId="77777777" w:rsidR="004B3642" w:rsidRPr="00D56FB9" w:rsidRDefault="004B3642" w:rsidP="0055342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Об утверждении муниципальной программы </w:t>
      </w:r>
    </w:p>
    <w:p w14:paraId="2560478F" w14:textId="1347F6DD" w:rsidR="004B3642" w:rsidRPr="00D56FB9" w:rsidRDefault="004B3642" w:rsidP="00553423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Трубчевского муниципального района Брянской области </w:t>
      </w:r>
    </w:p>
    <w:p w14:paraId="033AA890" w14:textId="5CCD6E7F" w:rsidR="004B3642" w:rsidRPr="00D56FB9" w:rsidRDefault="004B3642" w:rsidP="00D56FB9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iCs/>
          <w:sz w:val="32"/>
          <w:szCs w:val="32"/>
        </w:rPr>
      </w:pP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>«Комплексные меры профилактики проявлений терроризма и экстремизма на</w:t>
      </w:r>
      <w:r w:rsidR="00D56FB9"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 </w:t>
      </w:r>
      <w:r w:rsidRPr="00D56FB9">
        <w:rPr>
          <w:rFonts w:ascii="Arial" w:eastAsia="Calibri" w:hAnsi="Arial" w:cs="Arial"/>
          <w:b/>
          <w:bCs/>
          <w:iCs/>
          <w:sz w:val="32"/>
          <w:szCs w:val="32"/>
        </w:rPr>
        <w:t xml:space="preserve">территории Трубчевского муниципального района на 2025-2027 годы» </w:t>
      </w:r>
    </w:p>
    <w:p w14:paraId="59D755C5" w14:textId="77777777" w:rsidR="00553423" w:rsidRPr="00906985" w:rsidRDefault="00553423" w:rsidP="00553423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i/>
        </w:rPr>
      </w:pPr>
    </w:p>
    <w:p w14:paraId="2EECBED0" w14:textId="13443D25" w:rsidR="004B3642" w:rsidRPr="00D56FB9" w:rsidRDefault="004B3642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В соответствии со статьёй 5 Федерального закона от 25 июля 2002 г. № 114-ФЗ «О противодействии экстремистской деятельности», </w:t>
      </w:r>
      <w:r w:rsidR="004C6F07" w:rsidRPr="00D56FB9">
        <w:rPr>
          <w:rFonts w:ascii="Arial" w:eastAsia="Calibri" w:hAnsi="Arial" w:cs="Arial"/>
          <w:iCs/>
        </w:rPr>
        <w:t xml:space="preserve"> статьёй 15 Федерального закона от 6 октября 2003 г. № 131-ФЗ «Об общих принципах организации местного самоуправления в Российской Федерации», </w:t>
      </w:r>
      <w:r w:rsidRPr="00D56FB9">
        <w:rPr>
          <w:rFonts w:ascii="Arial" w:eastAsia="Calibri" w:hAnsi="Arial" w:cs="Arial"/>
          <w:iCs/>
        </w:rPr>
        <w:t xml:space="preserve">статьёй 5.2 Федерального закона от 6 марта 2006 г. № 35-ФЗ «О противодействии терроризму», а также в целях реализации Указа Президента Российской Федерации от 15 февраля </w:t>
      </w:r>
      <w:r w:rsidR="00553423" w:rsidRPr="00D56FB9">
        <w:rPr>
          <w:rFonts w:ascii="Arial" w:eastAsia="Calibri" w:hAnsi="Arial" w:cs="Arial"/>
          <w:iCs/>
        </w:rPr>
        <w:t>2006 г. № 116 «О мерах по противодействию терроризму», Указа Президента Российской Федерации от 28 декабря 2024 г. № 11241 «Об утверждении Стратегии противодействия экстремизму в Российской Федерации»,</w:t>
      </w:r>
    </w:p>
    <w:p w14:paraId="3984C8A1" w14:textId="26EE2A02" w:rsidR="00553423" w:rsidRPr="00D56FB9" w:rsidRDefault="00553423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ПОСТАНОВЛЯЮ: </w:t>
      </w:r>
    </w:p>
    <w:p w14:paraId="1ABD0052" w14:textId="1F212806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Утвердить прилагаемую муниципальную программу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годы».</w:t>
      </w:r>
    </w:p>
    <w:p w14:paraId="3A59994E" w14:textId="09BEC2CF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Постановление вступает в силу со дня его официального опубликования и распространяется на правоотношения, возникшие с 1 января 2025 г.</w:t>
      </w:r>
    </w:p>
    <w:p w14:paraId="31C6239B" w14:textId="695F2F68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Постановление опубликовать в информационном бюллетене Трубчевского муниципального района и разместить на официальном сайте </w:t>
      </w:r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администрации Трубчевского муниципального района в сети Интернет (</w:t>
      </w:r>
      <w:hyperlink r:id="rId7" w:history="1"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www</w:t>
        </w:r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trubech</w:t>
        </w:r>
        <w:proofErr w:type="spellEnd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</w:rPr>
          <w:t>.</w:t>
        </w:r>
        <w:proofErr w:type="spellStart"/>
        <w:r w:rsidRPr="00D56FB9">
          <w:rPr>
            <w:rStyle w:val="a4"/>
            <w:rFonts w:ascii="Arial" w:eastAsia="Calibri" w:hAnsi="Arial" w:cs="Arial"/>
            <w:iCs/>
            <w:color w:val="000000" w:themeColor="text1"/>
            <w:sz w:val="24"/>
            <w:szCs w:val="24"/>
            <w:u w:val="none"/>
            <w:lang w:val="en-US"/>
          </w:rPr>
          <w:t>ru</w:t>
        </w:r>
        <w:proofErr w:type="spellEnd"/>
      </w:hyperlink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).</w:t>
      </w:r>
    </w:p>
    <w:p w14:paraId="19C384DF" w14:textId="7136CB1D" w:rsidR="00553423" w:rsidRPr="00D56FB9" w:rsidRDefault="00553423" w:rsidP="00D56FB9">
      <w:pPr>
        <w:pStyle w:val="a3"/>
        <w:numPr>
          <w:ilvl w:val="0"/>
          <w:numId w:val="6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Arial" w:eastAsia="Calibri" w:hAnsi="Arial" w:cs="Arial"/>
          <w:iCs/>
          <w:color w:val="000000" w:themeColor="text1"/>
          <w:sz w:val="24"/>
          <w:szCs w:val="24"/>
        </w:rPr>
      </w:pPr>
      <w:r w:rsidRPr="00D56FB9">
        <w:rPr>
          <w:rFonts w:ascii="Arial" w:eastAsia="Calibri" w:hAnsi="Arial" w:cs="Arial"/>
          <w:iCs/>
          <w:color w:val="000000" w:themeColor="text1"/>
          <w:sz w:val="24"/>
          <w:szCs w:val="24"/>
        </w:rPr>
        <w:t>Контроль за исполнением постановления возложить на заместителя главы администрации Трубчевского муниципального района Е.А. Слободчикова.</w:t>
      </w:r>
    </w:p>
    <w:p w14:paraId="645BEC1D" w14:textId="77777777" w:rsidR="00CF7A53" w:rsidRDefault="00CF7A53" w:rsidP="00D56FB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Cs/>
          <w:lang w:val="en-US"/>
        </w:rPr>
      </w:pPr>
    </w:p>
    <w:p w14:paraId="6DAB1C72" w14:textId="77777777" w:rsidR="00D56FB9" w:rsidRPr="00D56FB9" w:rsidRDefault="00D56FB9" w:rsidP="00D56FB9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iCs/>
          <w:lang w:val="en-US"/>
        </w:rPr>
      </w:pPr>
    </w:p>
    <w:p w14:paraId="64ED70A0" w14:textId="77777777" w:rsidR="00D56FB9" w:rsidRPr="00906985" w:rsidRDefault="00D56FB9" w:rsidP="00D56FB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6985">
        <w:rPr>
          <w:rFonts w:ascii="Arial" w:hAnsi="Arial" w:cs="Arial"/>
          <w:sz w:val="24"/>
          <w:szCs w:val="24"/>
        </w:rPr>
        <w:t>Глава администрации</w:t>
      </w:r>
    </w:p>
    <w:p w14:paraId="04069F3E" w14:textId="77777777" w:rsidR="00D56FB9" w:rsidRPr="00906985" w:rsidRDefault="00D56FB9" w:rsidP="00D56FB9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906985">
        <w:rPr>
          <w:rFonts w:ascii="Arial" w:hAnsi="Arial" w:cs="Arial"/>
          <w:sz w:val="24"/>
          <w:szCs w:val="24"/>
        </w:rPr>
        <w:t>Трубчевского муниципального района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06985">
        <w:rPr>
          <w:rFonts w:ascii="Arial" w:hAnsi="Arial" w:cs="Arial"/>
          <w:sz w:val="24"/>
          <w:szCs w:val="24"/>
        </w:rPr>
        <w:t>И.И.Обыдённов</w:t>
      </w:r>
      <w:proofErr w:type="spellEnd"/>
    </w:p>
    <w:p w14:paraId="0D17BD55" w14:textId="77777777" w:rsidR="00D56FB9" w:rsidRDefault="00D56FB9" w:rsidP="00D56FB9">
      <w:pPr>
        <w:autoSpaceDE w:val="0"/>
        <w:autoSpaceDN w:val="0"/>
        <w:adjustRightInd w:val="0"/>
        <w:rPr>
          <w:rFonts w:ascii="Arial" w:eastAsia="Calibri" w:hAnsi="Arial" w:cs="Arial"/>
          <w:i/>
        </w:rPr>
      </w:pPr>
    </w:p>
    <w:p w14:paraId="62C71502" w14:textId="77777777" w:rsidR="00D56FB9" w:rsidRPr="00906985" w:rsidRDefault="00D56FB9" w:rsidP="00D56FB9">
      <w:pPr>
        <w:autoSpaceDE w:val="0"/>
        <w:autoSpaceDN w:val="0"/>
        <w:adjustRightInd w:val="0"/>
        <w:rPr>
          <w:rFonts w:ascii="Arial" w:eastAsia="Calibri" w:hAnsi="Arial" w:cs="Arial"/>
          <w:i/>
        </w:rPr>
      </w:pPr>
    </w:p>
    <w:p w14:paraId="325D3738" w14:textId="77777777" w:rsid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041261D5" w14:textId="77777777" w:rsid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3D15EFE7" w14:textId="77777777" w:rsid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000E4288" w14:textId="77777777" w:rsid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2EFA0712" w14:textId="77777777" w:rsidR="00D56FB9" w:rsidRP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4042FCEA" w14:textId="77777777" w:rsidR="00D56FB9" w:rsidRPr="00D56FB9" w:rsidRDefault="00D56FB9" w:rsidP="00D56FB9">
      <w:pPr>
        <w:ind w:left="4962"/>
        <w:rPr>
          <w:rFonts w:ascii="Arial" w:hAnsi="Arial" w:cs="Arial"/>
          <w:lang w:val="en-US"/>
        </w:rPr>
      </w:pPr>
    </w:p>
    <w:p w14:paraId="50BBC0E4" w14:textId="680C7074" w:rsidR="00794A65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Утверждена </w:t>
      </w:r>
    </w:p>
    <w:p w14:paraId="740F3F14" w14:textId="57326D5F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постановлением администрации </w:t>
      </w:r>
    </w:p>
    <w:p w14:paraId="0053768B" w14:textId="0E940349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Трубчевского муниципального района </w:t>
      </w:r>
    </w:p>
    <w:p w14:paraId="6CAA6050" w14:textId="4AE3F696" w:rsidR="00553423" w:rsidRPr="00D56FB9" w:rsidRDefault="00553423" w:rsidP="00D56FB9">
      <w:pPr>
        <w:ind w:left="4962"/>
        <w:rPr>
          <w:rFonts w:ascii="Arial" w:hAnsi="Arial" w:cs="Arial"/>
        </w:rPr>
      </w:pPr>
      <w:r w:rsidRPr="00D56FB9">
        <w:rPr>
          <w:rFonts w:ascii="Arial" w:hAnsi="Arial" w:cs="Arial"/>
        </w:rPr>
        <w:t>от «___» июля 2025 г. № _________</w:t>
      </w:r>
    </w:p>
    <w:p w14:paraId="3B5B61C6" w14:textId="77777777" w:rsidR="00553423" w:rsidRPr="00D56FB9" w:rsidRDefault="00553423" w:rsidP="00D56FB9">
      <w:pPr>
        <w:ind w:left="4962"/>
        <w:rPr>
          <w:rFonts w:ascii="Arial" w:hAnsi="Arial" w:cs="Arial"/>
        </w:rPr>
      </w:pPr>
    </w:p>
    <w:p w14:paraId="33A9AD2D" w14:textId="77777777" w:rsidR="00553423" w:rsidRPr="00D56FB9" w:rsidRDefault="00553423" w:rsidP="00D56FB9">
      <w:pPr>
        <w:ind w:left="4962"/>
        <w:rPr>
          <w:rFonts w:ascii="Arial" w:hAnsi="Arial" w:cs="Arial"/>
        </w:rPr>
      </w:pPr>
    </w:p>
    <w:p w14:paraId="3AC7E4F4" w14:textId="72403D15" w:rsidR="00553423" w:rsidRPr="00D56FB9" w:rsidRDefault="00553423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Муниципальная программа </w:t>
      </w:r>
    </w:p>
    <w:p w14:paraId="6B9EC443" w14:textId="77777777" w:rsidR="00553423" w:rsidRPr="00D56FB9" w:rsidRDefault="00553423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«Комплексные меры профилактики проявлений терроризма и экстремизма на</w:t>
      </w:r>
    </w:p>
    <w:p w14:paraId="44DC2A03" w14:textId="77777777" w:rsidR="00553423" w:rsidRPr="00D56FB9" w:rsidRDefault="00553423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 xml:space="preserve">территории Трубчевского муниципального района на 2025-2027 годы» </w:t>
      </w:r>
    </w:p>
    <w:p w14:paraId="4D448FAD" w14:textId="77777777" w:rsidR="00553423" w:rsidRPr="00D56FB9" w:rsidRDefault="00553423" w:rsidP="00D56FB9">
      <w:pPr>
        <w:autoSpaceDE w:val="0"/>
        <w:autoSpaceDN w:val="0"/>
        <w:adjustRightInd w:val="0"/>
        <w:rPr>
          <w:rFonts w:ascii="Arial" w:eastAsia="Calibri" w:hAnsi="Arial" w:cs="Arial"/>
          <w:b/>
          <w:bCs/>
          <w:i/>
        </w:rPr>
      </w:pPr>
    </w:p>
    <w:p w14:paraId="4146D506" w14:textId="2186F5ED" w:rsidR="00553423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Паспорт</w:t>
      </w:r>
    </w:p>
    <w:p w14:paraId="259B9225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 xml:space="preserve">муниципальной программы </w:t>
      </w:r>
    </w:p>
    <w:p w14:paraId="65D8E35D" w14:textId="20603345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Трубчевского муниципального района Брянской области</w:t>
      </w:r>
    </w:p>
    <w:p w14:paraId="64965159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>«Комплексные меры профилактики проявлений терроризма и экстремизма на</w:t>
      </w:r>
    </w:p>
    <w:p w14:paraId="75BBB5E5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iCs/>
        </w:rPr>
      </w:pPr>
      <w:r w:rsidRPr="00D56FB9">
        <w:rPr>
          <w:rFonts w:ascii="Arial" w:eastAsia="Calibri" w:hAnsi="Arial" w:cs="Arial"/>
          <w:b/>
          <w:bCs/>
          <w:iCs/>
        </w:rPr>
        <w:t xml:space="preserve">территории Трубчевского муниципального района на 2025-2027 годы» </w:t>
      </w:r>
    </w:p>
    <w:p w14:paraId="08E8C33B" w14:textId="77777777" w:rsidR="004C6F07" w:rsidRPr="00D56FB9" w:rsidRDefault="004C6F07" w:rsidP="00D56FB9">
      <w:pPr>
        <w:autoSpaceDE w:val="0"/>
        <w:autoSpaceDN w:val="0"/>
        <w:adjustRightInd w:val="0"/>
        <w:jc w:val="center"/>
        <w:rPr>
          <w:rFonts w:ascii="Arial" w:eastAsia="Calibri" w:hAnsi="Arial" w:cs="Arial"/>
          <w:iCs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7083"/>
      </w:tblGrid>
      <w:tr w:rsidR="004C6F07" w:rsidRPr="00D56FB9" w14:paraId="69E3E42E" w14:textId="77777777" w:rsidTr="007638C9">
        <w:tc>
          <w:tcPr>
            <w:tcW w:w="2263" w:type="dxa"/>
          </w:tcPr>
          <w:p w14:paraId="79444420" w14:textId="0D7CA075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Наименование муниципальной программы</w:t>
            </w:r>
          </w:p>
        </w:tc>
        <w:tc>
          <w:tcPr>
            <w:tcW w:w="7083" w:type="dxa"/>
          </w:tcPr>
          <w:p w14:paraId="4AF66740" w14:textId="603821F3" w:rsidR="004C6F07" w:rsidRPr="00D56FB9" w:rsidRDefault="004C6F07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«Комплексные меры профилактики проявлений терроризма и экстремизма на территории Трубчевского муниципального района на 2025-2027 годы» </w:t>
            </w:r>
          </w:p>
        </w:tc>
      </w:tr>
      <w:tr w:rsidR="004C6F07" w:rsidRPr="00D56FB9" w14:paraId="4AB955F3" w14:textId="77777777" w:rsidTr="007638C9">
        <w:tc>
          <w:tcPr>
            <w:tcW w:w="2263" w:type="dxa"/>
          </w:tcPr>
          <w:p w14:paraId="66B5A20F" w14:textId="5AA2FE3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Основание для разработки муниципальной программы</w:t>
            </w:r>
          </w:p>
        </w:tc>
        <w:tc>
          <w:tcPr>
            <w:tcW w:w="7083" w:type="dxa"/>
          </w:tcPr>
          <w:p w14:paraId="6117021F" w14:textId="75D0C6CB" w:rsidR="004C6F07" w:rsidRPr="00D56FB9" w:rsidRDefault="004C6F07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Федеральный закон от 25 июля 2002 г. № 114-ФЗ «О противодействии экстремистской деятельности», Федеральный закон от 6 октября 2003 г. № 131-ФЗ «Об общих принципах организации местного самоуправления в Российской Федерации», Федеральный закон от 6 марта 2006 г. № 35-ФЗ «О противодействии терроризму», Указ Президента Российской Федерации от 15 февраля 2006 г. № 116 «О мерах по противодействию терроризму», Указ Президента Российской Федерации от 28 декабря 2024 г. № 11241 «Об утверждении Стратегии противодействия экстремизму в Российской Федерации»</w:t>
            </w:r>
          </w:p>
        </w:tc>
      </w:tr>
      <w:tr w:rsidR="004C6F07" w:rsidRPr="00D56FB9" w14:paraId="3E9A472C" w14:textId="77777777" w:rsidTr="007638C9">
        <w:tc>
          <w:tcPr>
            <w:tcW w:w="2263" w:type="dxa"/>
          </w:tcPr>
          <w:p w14:paraId="43231A54" w14:textId="069CA429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Разработчик муниципальной программы</w:t>
            </w:r>
          </w:p>
        </w:tc>
        <w:tc>
          <w:tcPr>
            <w:tcW w:w="7083" w:type="dxa"/>
          </w:tcPr>
          <w:p w14:paraId="34B5D432" w14:textId="762CDA52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аппарат антитеррористической комиссии Трубчевского муниципального района</w:t>
            </w:r>
          </w:p>
        </w:tc>
      </w:tr>
      <w:tr w:rsidR="004C6F07" w:rsidRPr="00D56FB9" w14:paraId="7305B73F" w14:textId="77777777" w:rsidTr="007638C9">
        <w:tc>
          <w:tcPr>
            <w:tcW w:w="2263" w:type="dxa"/>
          </w:tcPr>
          <w:p w14:paraId="3FA947FD" w14:textId="7EFDBA93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Исполнители мероприятий муниципальной программы</w:t>
            </w:r>
          </w:p>
        </w:tc>
        <w:tc>
          <w:tcPr>
            <w:tcW w:w="7083" w:type="dxa"/>
          </w:tcPr>
          <w:p w14:paraId="5B6F22AE" w14:textId="77777777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аппарат антитеррористической комиссии Трубчевского муниципального района;</w:t>
            </w:r>
          </w:p>
          <w:p w14:paraId="56438BAD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отдел образования администрации Трубчевского муниципального района;</w:t>
            </w:r>
          </w:p>
          <w:p w14:paraId="220EE72B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- отдел культуры, физической культуры и архивного дела администрации Трубчевского муниципального района; </w:t>
            </w:r>
          </w:p>
          <w:p w14:paraId="4D77F370" w14:textId="77777777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- МО МВД России «Трубчевский» (по согласованию); </w:t>
            </w:r>
          </w:p>
          <w:p w14:paraId="5C3B890E" w14:textId="7AA0E241" w:rsidR="00730ED6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- органы местного самоуправления городского и сельских поселений Трубчевского муниципального района</w:t>
            </w:r>
          </w:p>
        </w:tc>
      </w:tr>
      <w:tr w:rsidR="004C6F07" w:rsidRPr="00D56FB9" w14:paraId="23A60947" w14:textId="77777777" w:rsidTr="007638C9">
        <w:tc>
          <w:tcPr>
            <w:tcW w:w="2263" w:type="dxa"/>
          </w:tcPr>
          <w:p w14:paraId="3D53F1EF" w14:textId="0BA75A2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lastRenderedPageBreak/>
              <w:t>Цель муниципальной программы</w:t>
            </w:r>
          </w:p>
        </w:tc>
        <w:tc>
          <w:tcPr>
            <w:tcW w:w="7083" w:type="dxa"/>
          </w:tcPr>
          <w:p w14:paraId="58753603" w14:textId="77493688" w:rsidR="004C6F07" w:rsidRPr="00D56FB9" w:rsidRDefault="00730ED6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совершенствование действующей системы профилактики проявлений терроризма и экстремизма на территории Трубчевского муниципального района </w:t>
            </w:r>
          </w:p>
        </w:tc>
      </w:tr>
      <w:tr w:rsidR="004C6F07" w:rsidRPr="00D56FB9" w14:paraId="29D9A45F" w14:textId="77777777" w:rsidTr="007638C9">
        <w:trPr>
          <w:trHeight w:val="5485"/>
        </w:trPr>
        <w:tc>
          <w:tcPr>
            <w:tcW w:w="2263" w:type="dxa"/>
          </w:tcPr>
          <w:p w14:paraId="33BEA9C2" w14:textId="665AD315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Задачи муниципальной программы</w:t>
            </w:r>
          </w:p>
        </w:tc>
        <w:tc>
          <w:tcPr>
            <w:tcW w:w="7083" w:type="dxa"/>
          </w:tcPr>
          <w:p w14:paraId="0B070B44" w14:textId="48B7F9E3" w:rsidR="004C6F07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разработка и реализация мер по формированию у граждан толерантного сознания и поведения, а также неприятия идеологии терроризма;</w:t>
            </w:r>
          </w:p>
          <w:p w14:paraId="5F2F62EB" w14:textId="03755C41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организация основанного на традиционных российский духовно-нравственных ценностях информационного противодействия распространению экстремистской и иных деструктивных идеологий; </w:t>
            </w:r>
          </w:p>
          <w:p w14:paraId="16B9DD99" w14:textId="5F1019DD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района; </w:t>
            </w:r>
          </w:p>
          <w:p w14:paraId="34833D76" w14:textId="7F0B83FC" w:rsidR="007638C9" w:rsidRPr="00D56FB9" w:rsidRDefault="007638C9" w:rsidP="00D56FB9">
            <w:pPr>
              <w:pStyle w:val="a3"/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принятие профилактических мер, направленных на предупреждение экстремистской и террористической деятельности на территории Трубчевского муниципального района, в том числе выявление и последующее устранение причин и условий, способствовавших осуществлению террористической и (или) экстремистской деятельности</w:t>
            </w:r>
          </w:p>
        </w:tc>
      </w:tr>
      <w:tr w:rsidR="004C6F07" w:rsidRPr="00D56FB9" w14:paraId="3C976380" w14:textId="77777777" w:rsidTr="007638C9">
        <w:tc>
          <w:tcPr>
            <w:tcW w:w="2263" w:type="dxa"/>
          </w:tcPr>
          <w:p w14:paraId="385D5594" w14:textId="5A0F1330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Сроки реализации муниципальной программы</w:t>
            </w:r>
          </w:p>
        </w:tc>
        <w:tc>
          <w:tcPr>
            <w:tcW w:w="7083" w:type="dxa"/>
          </w:tcPr>
          <w:p w14:paraId="1B4B16D2" w14:textId="77777777" w:rsidR="004C6F07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1 этап: 2025 год; </w:t>
            </w:r>
          </w:p>
          <w:p w14:paraId="7685D242" w14:textId="77777777" w:rsidR="007638C9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2 этап: 2026 год;</w:t>
            </w:r>
          </w:p>
          <w:p w14:paraId="6FA8DF9C" w14:textId="3BA55669" w:rsidR="007638C9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3 этап: 2027 год</w:t>
            </w:r>
          </w:p>
        </w:tc>
      </w:tr>
      <w:tr w:rsidR="004C6F07" w:rsidRPr="00D56FB9" w14:paraId="68D871BE" w14:textId="77777777" w:rsidTr="007638C9">
        <w:tc>
          <w:tcPr>
            <w:tcW w:w="2263" w:type="dxa"/>
          </w:tcPr>
          <w:p w14:paraId="16D0FAD9" w14:textId="43923715" w:rsidR="004C6F07" w:rsidRPr="00D56FB9" w:rsidRDefault="007638C9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И</w:t>
            </w:r>
            <w:r w:rsidR="004C6F07" w:rsidRPr="00D56FB9">
              <w:rPr>
                <w:rFonts w:ascii="Arial" w:eastAsia="Calibri" w:hAnsi="Arial" w:cs="Arial"/>
                <w:iCs/>
              </w:rPr>
              <w:t>сточники финансирования муниципальной программы</w:t>
            </w:r>
          </w:p>
        </w:tc>
        <w:tc>
          <w:tcPr>
            <w:tcW w:w="7083" w:type="dxa"/>
          </w:tcPr>
          <w:p w14:paraId="6A340609" w14:textId="4A62F023" w:rsidR="004C6F07" w:rsidRPr="00D56FB9" w:rsidRDefault="007638C9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средства бюджета Трубчевского муниципального района в пределах бюджетных ассигнований, выделенных на реализацию мероприятия «Создание условий для эффективного руководства и управления в сфере установленных функций администрации Трубчевского муниципального района» муниципальной программы Трубчевского муниципального района Брянской области «Реализация полномочий администрации Трубчевского муниципального района» на соответствующий финансовый год и на плановый период (администрация Трубчевского муниципального района Брянской области)</w:t>
            </w:r>
          </w:p>
        </w:tc>
      </w:tr>
      <w:tr w:rsidR="004C6F07" w:rsidRPr="00D56FB9" w14:paraId="24868E2A" w14:textId="77777777" w:rsidTr="007638C9">
        <w:tc>
          <w:tcPr>
            <w:tcW w:w="2263" w:type="dxa"/>
          </w:tcPr>
          <w:p w14:paraId="52906422" w14:textId="30B68018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Перечень мероприятий муниципальной программы</w:t>
            </w:r>
          </w:p>
        </w:tc>
        <w:tc>
          <w:tcPr>
            <w:tcW w:w="7083" w:type="dxa"/>
          </w:tcPr>
          <w:p w14:paraId="085E4B97" w14:textId="42795B59" w:rsidR="004C6F07" w:rsidRPr="00D56FB9" w:rsidRDefault="00CF7A53" w:rsidP="00D56FB9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>п</w:t>
            </w:r>
            <w:r w:rsidR="00C65058" w:rsidRPr="00D56FB9">
              <w:rPr>
                <w:rFonts w:ascii="Arial" w:eastAsia="Calibri" w:hAnsi="Arial" w:cs="Arial"/>
                <w:iCs/>
              </w:rPr>
              <w:t>еречень мероприятий муниципальной программы пр</w:t>
            </w:r>
            <w:r w:rsidR="007638C9" w:rsidRPr="00D56FB9">
              <w:rPr>
                <w:rFonts w:ascii="Arial" w:eastAsia="Calibri" w:hAnsi="Arial" w:cs="Arial"/>
                <w:iCs/>
              </w:rPr>
              <w:t xml:space="preserve">едставлен в приложении </w:t>
            </w:r>
            <w:r w:rsidRPr="00D56FB9">
              <w:rPr>
                <w:rFonts w:ascii="Arial" w:eastAsia="Calibri" w:hAnsi="Arial" w:cs="Arial"/>
                <w:iCs/>
              </w:rPr>
              <w:t>к муниципальной программе</w:t>
            </w:r>
          </w:p>
        </w:tc>
      </w:tr>
      <w:tr w:rsidR="00CF7A53" w:rsidRPr="00D56FB9" w14:paraId="32E69335" w14:textId="77777777" w:rsidTr="007638C9">
        <w:tc>
          <w:tcPr>
            <w:tcW w:w="2263" w:type="dxa"/>
          </w:tcPr>
          <w:p w14:paraId="23A26F4A" w14:textId="6D01DC05" w:rsidR="00CF7A53" w:rsidRPr="00D56FB9" w:rsidRDefault="00CF7A53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t xml:space="preserve">Показатели результативности муниципальной программы </w:t>
            </w:r>
          </w:p>
        </w:tc>
        <w:tc>
          <w:tcPr>
            <w:tcW w:w="7083" w:type="dxa"/>
          </w:tcPr>
          <w:p w14:paraId="79D3DE3A" w14:textId="77777777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количество размещенных материалов по профилактике проявлений терроризма и экстремизма, размещенных в средствах массовой информации, в том числе в сети «Интернет»; </w:t>
            </w:r>
          </w:p>
          <w:p w14:paraId="72389023" w14:textId="77777777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общее количество молодежи, охваченной мероприятиями антитеррористической и антиэкстремистской направленности; </w:t>
            </w:r>
          </w:p>
          <w:p w14:paraId="372BC43A" w14:textId="4281CCCA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общее количество детей и молодежи, охваченных мероприятиями патриотической направленности, мероприятиями, направленными на воспитание культуры </w:t>
            </w: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lastRenderedPageBreak/>
              <w:t>мирного поведения, межнациональной (межконфессиональной) дружбы;</w:t>
            </w:r>
          </w:p>
          <w:p w14:paraId="299421EF" w14:textId="1847602D" w:rsidR="00CF7A53" w:rsidRPr="00D56FB9" w:rsidRDefault="00CF7A53" w:rsidP="00D56FB9">
            <w:pPr>
              <w:pStyle w:val="a3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количество проведенных обследований антитеррористической защищенности мест массового пребывания людей, объектов потенциальных посягательств, учреждений образования и культуры</w:t>
            </w:r>
          </w:p>
        </w:tc>
      </w:tr>
      <w:tr w:rsidR="004C6F07" w:rsidRPr="00D56FB9" w14:paraId="2F3DB0E4" w14:textId="77777777" w:rsidTr="007638C9">
        <w:tc>
          <w:tcPr>
            <w:tcW w:w="2263" w:type="dxa"/>
          </w:tcPr>
          <w:p w14:paraId="5B3FBDA1" w14:textId="3D096A5C" w:rsidR="004C6F07" w:rsidRPr="00D56FB9" w:rsidRDefault="004C6F07" w:rsidP="00D56FB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iCs/>
              </w:rPr>
            </w:pPr>
            <w:r w:rsidRPr="00D56FB9">
              <w:rPr>
                <w:rFonts w:ascii="Arial" w:eastAsia="Calibri" w:hAnsi="Arial" w:cs="Arial"/>
                <w:iCs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83" w:type="dxa"/>
          </w:tcPr>
          <w:p w14:paraId="5ECAC25E" w14:textId="1379F5BA" w:rsidR="004C6F07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bookmarkStart w:id="0" w:name="_Hlk203348271"/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создание условий формирования толерантного сознания и поведения, нетерпимости к проявлениям терроризма и экстремизма;  </w:t>
            </w:r>
          </w:p>
          <w:p w14:paraId="4AEAB5D8" w14:textId="77777777" w:rsidR="00C65058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 xml:space="preserve">создание эффективной системы мониторинга и прогнозирования социальной напряженности в Трубчевском муниципальном района Брянской области; </w:t>
            </w:r>
          </w:p>
          <w:p w14:paraId="375ABE27" w14:textId="2F024DA8" w:rsidR="00C65058" w:rsidRPr="00D56FB9" w:rsidRDefault="00C65058" w:rsidP="00D56FB9">
            <w:pPr>
              <w:pStyle w:val="a3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D56FB9">
              <w:rPr>
                <w:rFonts w:ascii="Arial" w:eastAsia="Calibri" w:hAnsi="Arial" w:cs="Arial"/>
                <w:iCs/>
                <w:sz w:val="24"/>
                <w:szCs w:val="24"/>
              </w:rPr>
              <w:t>повышение уровня патриотических настроений среди населения Трубчевского муниципального района Брянской области</w:t>
            </w:r>
            <w:r w:rsidR="006213E7" w:rsidRPr="00D56FB9">
              <w:rPr>
                <w:rFonts w:ascii="Arial" w:eastAsia="Calibri" w:hAnsi="Arial" w:cs="Arial"/>
                <w:iCs/>
                <w:sz w:val="24"/>
                <w:szCs w:val="24"/>
              </w:rPr>
              <w:t>.</w:t>
            </w:r>
            <w:bookmarkEnd w:id="0"/>
          </w:p>
        </w:tc>
      </w:tr>
    </w:tbl>
    <w:p w14:paraId="0F3DEB6B" w14:textId="77777777" w:rsidR="00EE474A" w:rsidRPr="00D56FB9" w:rsidRDefault="00EE474A" w:rsidP="00D56FB9">
      <w:pPr>
        <w:rPr>
          <w:rFonts w:ascii="Arial" w:hAnsi="Arial" w:cs="Arial"/>
        </w:rPr>
      </w:pPr>
    </w:p>
    <w:p w14:paraId="6610BB1E" w14:textId="160FEC32" w:rsidR="007019A4" w:rsidRPr="00D56FB9" w:rsidRDefault="004D1687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Введение</w:t>
      </w:r>
    </w:p>
    <w:p w14:paraId="5A2ADEDF" w14:textId="77777777" w:rsidR="007019A4" w:rsidRPr="00D56FB9" w:rsidRDefault="007019A4" w:rsidP="00D56FB9">
      <w:pPr>
        <w:jc w:val="center"/>
        <w:rPr>
          <w:rFonts w:ascii="Arial" w:hAnsi="Arial" w:cs="Arial"/>
          <w:b/>
          <w:bCs/>
        </w:rPr>
      </w:pPr>
    </w:p>
    <w:p w14:paraId="33414D2D" w14:textId="63567C75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 xml:space="preserve">Основаниями для разработки муниципальной программы администрации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 являются </w:t>
      </w:r>
      <w:r w:rsidRPr="00D56FB9">
        <w:rPr>
          <w:rFonts w:ascii="Arial" w:eastAsia="Calibri" w:hAnsi="Arial" w:cs="Arial"/>
          <w:iCs/>
        </w:rPr>
        <w:t>Федеральный закон от 25 июля 2002 г. № 114-ФЗ «О противодействии экстремистской деятельности», Федеральный закон от 6 октября 2003 г. № 131-ФЗ «Об общих принципах организации местного самоуправления в Российской Федерации», Федеральный закон от 6 марта 2006 г. № 35-ФЗ «О противодействии терроризму», Указ Президента Российской Федерации от 15 февраля 2006 г. № 116 «О мерах по противодействию терроризму», Указ Президента Российской Федерации от 28 декабря 2024 г. № 11241 «Об утверждении Стратегии противодействия экстремизму в Российской Федерации».</w:t>
      </w:r>
    </w:p>
    <w:p w14:paraId="578150D7" w14:textId="4C71C8C5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Программа содержит мероприятия, направленные на профилактику проявлений терроризма и экстремизма на территории Трубчевского муниципального района Брянской области.</w:t>
      </w:r>
    </w:p>
    <w:p w14:paraId="032B605A" w14:textId="77777777" w:rsidR="004D1687" w:rsidRPr="00D56FB9" w:rsidRDefault="004D1687" w:rsidP="00D56FB9">
      <w:pPr>
        <w:ind w:firstLine="709"/>
        <w:jc w:val="both"/>
        <w:rPr>
          <w:rFonts w:ascii="Arial" w:eastAsia="Calibri" w:hAnsi="Arial" w:cs="Arial"/>
          <w:iCs/>
        </w:rPr>
      </w:pPr>
    </w:p>
    <w:p w14:paraId="070B2013" w14:textId="43685EF6" w:rsidR="007019A4" w:rsidRPr="00D56FB9" w:rsidRDefault="004D1687" w:rsidP="00D56FB9">
      <w:pPr>
        <w:pStyle w:val="a3"/>
        <w:numPr>
          <w:ilvl w:val="0"/>
          <w:numId w:val="10"/>
        </w:numPr>
        <w:spacing w:after="0" w:line="240" w:lineRule="auto"/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Характеристика сферы реализации муниципальной программы</w:t>
      </w:r>
    </w:p>
    <w:p w14:paraId="6C6BE152" w14:textId="77777777" w:rsidR="007019A4" w:rsidRPr="00D56FB9" w:rsidRDefault="007019A4" w:rsidP="00D56FB9">
      <w:pPr>
        <w:pStyle w:val="a3"/>
        <w:spacing w:after="0" w:line="240" w:lineRule="auto"/>
        <w:ind w:left="709"/>
        <w:rPr>
          <w:rFonts w:ascii="Arial" w:hAnsi="Arial" w:cs="Arial"/>
          <w:b/>
          <w:bCs/>
          <w:sz w:val="24"/>
          <w:szCs w:val="24"/>
        </w:rPr>
      </w:pPr>
    </w:p>
    <w:p w14:paraId="58080C94" w14:textId="77777777" w:rsidR="00C3272D" w:rsidRPr="00D56FB9" w:rsidRDefault="004D1687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установлены причины этого особого опасного преступления, зависит эффективность принимаемых мер по борьбе с ним и их дальнейшее совершенствование. В российской криминологической науке под причинами преступности, в том числе и различных видов терроризма, принято понимать те социальные явления, которые порождают преступность как закономерное следствие. При достаточно большом выборе оснований криминологической классификации причин и условий преступности в отечественной криминологии выделяются факторы, характеризующие терроризм по содержанию и сферам социальной жизни. К таковым, как правило, относятся правовые, социально-экономические</w:t>
      </w:r>
      <w:r w:rsidR="00C3272D" w:rsidRPr="00D56FB9">
        <w:rPr>
          <w:rFonts w:ascii="Arial" w:hAnsi="Arial" w:cs="Arial"/>
        </w:rPr>
        <w:t xml:space="preserve">, организационно-управленческие, воспитательные, идеологические, психологические, социально-политические и другие причины и условия и многоликого явления лежит множество причин: политических, экономических, религиозных, исторических, межгосударственных и т.п. Они редко проявляются в чистом виде, часто смешиваются, переплетаются, маскируются. </w:t>
      </w:r>
    </w:p>
    <w:p w14:paraId="50B0252F" w14:textId="77D0F355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lastRenderedPageBreak/>
        <w:t xml:space="preserve">Согласно ст. </w:t>
      </w:r>
      <w:r w:rsidR="00F907A2" w:rsidRPr="00D56FB9">
        <w:rPr>
          <w:rFonts w:ascii="Arial" w:hAnsi="Arial" w:cs="Arial"/>
        </w:rPr>
        <w:t>3</w:t>
      </w:r>
      <w:r w:rsidRPr="00D56FB9">
        <w:rPr>
          <w:rFonts w:ascii="Arial" w:hAnsi="Arial" w:cs="Arial"/>
        </w:rPr>
        <w:t xml:space="preserve"> Федерального закона от 6 марта 2006 г. № 35-ФЗ «О противодействии терроризму» противодействие терроризму – </w:t>
      </w:r>
      <w:r w:rsidR="002E6D0B" w:rsidRPr="00D56FB9">
        <w:rPr>
          <w:rFonts w:ascii="Arial" w:hAnsi="Arial" w:cs="Arial"/>
        </w:rPr>
        <w:t>деятельность органов государственной власти, органов публичной власти федеральных территорий и органов местного самоуправления, а также физических и юридических лиц по</w:t>
      </w:r>
      <w:r w:rsidRPr="00D56FB9">
        <w:rPr>
          <w:rFonts w:ascii="Arial" w:hAnsi="Arial" w:cs="Arial"/>
        </w:rPr>
        <w:t xml:space="preserve">: </w:t>
      </w:r>
    </w:p>
    <w:p w14:paraId="1F716D31" w14:textId="77777777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предупреждению терроризма, в том числе по выявлению и последующему устранению причин и условий, способствующих совершению террористических актов (профилактика терроризма); </w:t>
      </w:r>
    </w:p>
    <w:p w14:paraId="60F1DD2B" w14:textId="77777777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выявлению, предупреждению, пресечению, раскрытию и расследованию террористического акта (борьба с терроризмом); </w:t>
      </w:r>
    </w:p>
    <w:p w14:paraId="0B5784D7" w14:textId="3A753A21" w:rsidR="00C3272D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минимизации и (или) ликвидации последствий проявлений терроризма.</w:t>
      </w:r>
    </w:p>
    <w:p w14:paraId="6E61150C" w14:textId="2C6A7B97" w:rsidR="004D1687" w:rsidRPr="00D56FB9" w:rsidRDefault="00C3272D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Анализ большинства террористических актов показывает, что в процессе подготовки к реализации преступных замыслов террористы в той или иной степени попадали в поле зрения как правоохранительных органов, так и населения.   </w:t>
      </w:r>
      <w:r w:rsidR="004D1687" w:rsidRPr="00D56FB9">
        <w:rPr>
          <w:rFonts w:ascii="Arial" w:hAnsi="Arial" w:cs="Arial"/>
        </w:rPr>
        <w:t xml:space="preserve"> </w:t>
      </w:r>
      <w:r w:rsidR="00F92E3C" w:rsidRPr="00D56FB9">
        <w:rPr>
          <w:rFonts w:ascii="Arial" w:hAnsi="Arial" w:cs="Arial"/>
        </w:rPr>
        <w:t>Незамеченными для какого-то числа окружающих людей они не оставались. Однако ввиду сохраняющегося в обществе правового нигилизма острой и адекватной реакции при этих соприкосновениях не последовало.</w:t>
      </w:r>
    </w:p>
    <w:p w14:paraId="786BB30E" w14:textId="6DF7CDB5" w:rsidR="00F92E3C" w:rsidRPr="00D56FB9" w:rsidRDefault="00F92E3C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Необходимо отметить, что в отечественной юридической литературе терроризм рассматривается как крайняя форма проявления экстремизма. Под экстремизмом (экстремистской деятельностью) в российской правовой доктрине понимается: </w:t>
      </w:r>
    </w:p>
    <w:p w14:paraId="27878083" w14:textId="02A0F637" w:rsidR="00F92E3C" w:rsidRPr="00D56FB9" w:rsidRDefault="00F92E3C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деятельность физических лиц и различных организаций (религиозных, общественных и т.п.) по планированию, организации, подготовке и совершенствованию действий, направленных на </w:t>
      </w:r>
      <w:r w:rsidR="00F907A2" w:rsidRPr="00D56FB9">
        <w:rPr>
          <w:rFonts w:ascii="Arial" w:hAnsi="Arial" w:cs="Arial"/>
        </w:rPr>
        <w:t>насильственное изменение основ конституционного строя и нарушение целостности России, подрыв безопасности страны, захват или присвоение властных полномочий, создание незаконных вооруженных формирований, осуществление террористической деятельности и т.д.;</w:t>
      </w:r>
    </w:p>
    <w:p w14:paraId="7FC0D32E" w14:textId="5C5FA68D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пропаганда и публичная демонстрация нацистской и сходной с ней атрибутики или символики;</w:t>
      </w:r>
    </w:p>
    <w:p w14:paraId="01DD6AA4" w14:textId="6EDED1C0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публичные призывы к указанной деятельности;</w:t>
      </w:r>
    </w:p>
    <w:p w14:paraId="27B019D7" w14:textId="328DC24C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финансирование указанной деятельности. </w:t>
      </w:r>
    </w:p>
    <w:p w14:paraId="203A2E37" w14:textId="63C6F8D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В соответствии со статьей 1 Федерального закона от 25 июля 2002 г. № 114-ФЗ «О противодействии экстремистской деятельности» экстремистская деятельности (экстремизм) – это: </w:t>
      </w:r>
    </w:p>
    <w:p w14:paraId="11D75782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насильственное изменение основ конституционного строя и (или) нарушение территориальной целостности Российской Федерации (в том числе отчуждение части территории Российской Федерации), за исключением делимитации, демаркации, редемаркации Государственной границы Российской Федерации с сопредельными государствами;</w:t>
      </w:r>
    </w:p>
    <w:p w14:paraId="0D44CAA4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публичное оправдание терроризма и иная террористическая деятельность;</w:t>
      </w:r>
    </w:p>
    <w:p w14:paraId="231EBE73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возбуждение социальной, расовой, национальной или религиозной розни;</w:t>
      </w:r>
    </w:p>
    <w:p w14:paraId="6D7CFAD5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пропаганда исключительности, превосходства либо неполноценности человека по признаку его социальной, расовой, национальной, религиозной или языковой принадлежности или отношения к религии;</w:t>
      </w:r>
    </w:p>
    <w:p w14:paraId="6EAFB6A6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нарушение прав, свобод и законных интересов человека и гражданина в зависимости от его социальной, расовой, национальной, религиозной или языковой принадлежности или отношения к религии;</w:t>
      </w:r>
    </w:p>
    <w:p w14:paraId="65FEEAE0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воспрепятствование осуществлению гражданами их избирательных прав и права на участие в референдуме или нарушение тайны голосования, соединенные с насилием либо угрозой его применения;</w:t>
      </w:r>
    </w:p>
    <w:p w14:paraId="7F8574DA" w14:textId="77777777" w:rsidR="00F907A2" w:rsidRPr="00D56FB9" w:rsidRDefault="00F907A2" w:rsidP="00D56FB9">
      <w:pPr>
        <w:ind w:firstLine="709"/>
        <w:jc w:val="both"/>
        <w:rPr>
          <w:rFonts w:ascii="Arial" w:hAnsi="Arial" w:cs="Arial"/>
          <w:color w:val="000000" w:themeColor="text1"/>
        </w:rPr>
      </w:pPr>
      <w:r w:rsidRPr="00D56FB9">
        <w:rPr>
          <w:rFonts w:ascii="Arial" w:hAnsi="Arial" w:cs="Arial"/>
        </w:rPr>
        <w:lastRenderedPageBreak/>
        <w:t>воспрепятствование законной деятельности государственных органов, органов местного самоуправления, избирательных комиссий, общественных и религиозных объединений или иных организаций</w:t>
      </w:r>
      <w:r w:rsidRPr="00D56FB9">
        <w:rPr>
          <w:rFonts w:ascii="Arial" w:hAnsi="Arial" w:cs="Arial"/>
          <w:color w:val="000000" w:themeColor="text1"/>
        </w:rPr>
        <w:t>, соединенное с насилием либо угрозой его применения;</w:t>
      </w:r>
    </w:p>
    <w:p w14:paraId="3DE0DB76" w14:textId="77777777" w:rsidR="00F907A2" w:rsidRPr="00D56FB9" w:rsidRDefault="00F907A2" w:rsidP="00D56FB9">
      <w:pPr>
        <w:ind w:firstLine="709"/>
        <w:jc w:val="both"/>
        <w:rPr>
          <w:rFonts w:ascii="Arial" w:hAnsi="Arial" w:cs="Arial"/>
          <w:color w:val="000000" w:themeColor="text1"/>
        </w:rPr>
      </w:pPr>
      <w:r w:rsidRPr="00D56FB9">
        <w:rPr>
          <w:rFonts w:ascii="Arial" w:hAnsi="Arial" w:cs="Arial"/>
          <w:color w:val="000000" w:themeColor="text1"/>
        </w:rPr>
        <w:t>совершение преступлений по мотивам, указанным в </w:t>
      </w:r>
      <w:hyperlink r:id="rId8" w:anchor="block_63015" w:history="1">
        <w:r w:rsidRPr="00D56FB9">
          <w:rPr>
            <w:rStyle w:val="a4"/>
            <w:rFonts w:ascii="Arial" w:hAnsi="Arial" w:cs="Arial"/>
            <w:color w:val="000000" w:themeColor="text1"/>
            <w:u w:val="none"/>
          </w:rPr>
          <w:t>пункте "е" части первой статьи 63</w:t>
        </w:r>
      </w:hyperlink>
      <w:r w:rsidRPr="00D56FB9">
        <w:rPr>
          <w:rFonts w:ascii="Arial" w:hAnsi="Arial" w:cs="Arial"/>
          <w:color w:val="000000" w:themeColor="text1"/>
        </w:rPr>
        <w:t> Уголовного кодекса Российской Федерации;</w:t>
      </w:r>
    </w:p>
    <w:p w14:paraId="765018E7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  <w:color w:val="000000" w:themeColor="text1"/>
        </w:rPr>
        <w:t xml:space="preserve">использование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</w:t>
      </w:r>
      <w:r w:rsidRPr="00D56FB9">
        <w:rPr>
          <w:rFonts w:ascii="Arial" w:hAnsi="Arial" w:cs="Arial"/>
        </w:rPr>
        <w:t>организаций, за исключением случаев использования нацистской атрибутики или символики, либо атрибутики или символики, сходных с нацистской атрибутикой или символикой до степени смешения, либо атрибутики или символики экстремистских организаций, при которых формируется негативное отношение к идеологии нацизма и экстремизма и отсутствуют признаки пропаганды или оправдания нацистской и экстремистской идеологии;</w:t>
      </w:r>
    </w:p>
    <w:p w14:paraId="79D84A5A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публичные призывы к осуществлению указанных деяний либо массовое распространение заведомо экстремистских материалов, а равно их изготовление или хранение в целях массового распространения;</w:t>
      </w:r>
    </w:p>
    <w:p w14:paraId="79A96962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публичное заведомо ложное обвинение лица, замещающего государственную должность Российской Федерации или государственную должность субъекта Российской Федерации, в совершении им в период исполнения своих должностных обязанностей деяний, указанных в настоящей статье и являющихся преступлением;</w:t>
      </w:r>
    </w:p>
    <w:p w14:paraId="733CDD31" w14:textId="77777777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организация и подготовка указанных деяний, а также подстрекательство к их осуществлению;</w:t>
      </w:r>
    </w:p>
    <w:p w14:paraId="5DEA5180" w14:textId="3C260663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финансирование указанных деяний либо иное содействие в их организации, подготовке и осуществлении, в том числе путем предоставления учебной, полиграфической и материально-технической базы, телефонной и иных видов связи или оказания информационных услуг.</w:t>
      </w:r>
    </w:p>
    <w:p w14:paraId="53581DB8" w14:textId="7DA52128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Необходима организация и проведение разъяснительной работы среди населения, скоординированные совместные усилий представителей всех ветвей власти, правоохранительных органов и самого населения по устранению причин, порождающих террористические и экстремистские проявления.</w:t>
      </w:r>
    </w:p>
    <w:p w14:paraId="7062BD14" w14:textId="49A9C1E0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Важнейшее место в борьбе с терроризмом и экстремизмом занимает предупреждение его проявлений.</w:t>
      </w:r>
    </w:p>
    <w:p w14:paraId="0A9EB4DE" w14:textId="2BA2B4DB" w:rsidR="00F907A2" w:rsidRPr="00D56FB9" w:rsidRDefault="00F907A2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Предупредить значит отвратить что-либо заранее принятыми мерами; опередить, сделать что-либо ранее, чем что-нибудь произошло. Предупреждение терроризма и экстремизма можно рассматривать, как минимум, в двух аспектах. Во-первых, предупреждение и повышение эффективности борьбы с указанными проявлениями – одна из первостепенных задач любого современного государства. </w:t>
      </w:r>
      <w:r w:rsidR="0034070E" w:rsidRPr="00D56FB9">
        <w:rPr>
          <w:rFonts w:ascii="Arial" w:hAnsi="Arial" w:cs="Arial"/>
        </w:rPr>
        <w:t xml:space="preserve">Во-вторых, предупреждение есть комплексная система мер социально-экономического, политического и юридического характера, направленная на предотвращение возникновения террористических и экстремистских организаций (группировок), совершения противоправных акций, целью которых является обеспечение общественной безопасности населения, защита политических, экономических и международных интересов государства. </w:t>
      </w:r>
    </w:p>
    <w:p w14:paraId="6CC76F9C" w14:textId="5288F822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Противодействие экстремизму – это не только задача государства, необходимы консолидированные усилия политических партий, общественных организаций, всего гражданского общества, всех граждан страны. Экстремизм многолик и крайне опасен, его проявлений – от хулиганских действий до актов вандализма и насилия – опираются, как правило, на системные идеологические воззрения. В их основе ксенофобия, национальная и религиозная нетерпимость. </w:t>
      </w:r>
      <w:r w:rsidRPr="00D56FB9">
        <w:rPr>
          <w:rFonts w:ascii="Arial" w:hAnsi="Arial" w:cs="Arial"/>
        </w:rPr>
        <w:lastRenderedPageBreak/>
        <w:t xml:space="preserve">Существует проблема легкодоступности материалов, пропагандирующих экстремизм. </w:t>
      </w:r>
    </w:p>
    <w:p w14:paraId="128344CF" w14:textId="0C29649D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Необходима грамотная превентивная политика по борьбе с терроризмом и экстремизмом. Предупреждение должно заключаться в выявлении, устранении, нейтрализации, локализации и минимизации воздействия тех факторов, которые либо порождают терроризм, либо ему благоприятствуют. Профилактика должна осуществляться на </w:t>
      </w:r>
      <w:proofErr w:type="spellStart"/>
      <w:r w:rsidRPr="00D56FB9">
        <w:rPr>
          <w:rFonts w:ascii="Arial" w:hAnsi="Arial" w:cs="Arial"/>
        </w:rPr>
        <w:t>допреступных</w:t>
      </w:r>
      <w:proofErr w:type="spellEnd"/>
      <w:r w:rsidRPr="00D56FB9">
        <w:rPr>
          <w:rFonts w:ascii="Arial" w:hAnsi="Arial" w:cs="Arial"/>
        </w:rPr>
        <w:t xml:space="preserve"> стадиях развития негативных процессов, то есть на этапах, когда формируется мотивация противоправного поведения. Необходимо полностью задействовать не только возможности всех органов государственной власти, участвующих в рамках своей компетенции в предупреждении террористической и экстремистской деятельности, но также и негосударственных структур. Сложившаяся к настоящему времени обстановка требует мобилизации на борьбу с названными проявлениями самых широких слоев населения. Для противодействия экстремизму и терроризму необходима массовая разъяснительная работа среди населения с привлечением специалистов в области теологии, обществоведения, психологии, юриспруденции, средств массовой информации. </w:t>
      </w:r>
    </w:p>
    <w:p w14:paraId="102E15E7" w14:textId="530AF65D" w:rsidR="007019A4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Перечисленные проблемы явились основанием для разработки муниципальной программы администрации Трубчевского муниципального района Брянской области «Комплексные меры профилактики проявлений терроризма и экстремизма на территории Трубчевского муниципального района на 2025-2027 годы».</w:t>
      </w:r>
    </w:p>
    <w:p w14:paraId="2A376CB7" w14:textId="77777777" w:rsidR="007019A4" w:rsidRPr="00D56FB9" w:rsidRDefault="007019A4" w:rsidP="00D56FB9">
      <w:pPr>
        <w:jc w:val="both"/>
        <w:rPr>
          <w:rFonts w:ascii="Arial" w:hAnsi="Arial" w:cs="Arial"/>
        </w:rPr>
      </w:pPr>
    </w:p>
    <w:p w14:paraId="3B89352D" w14:textId="63AB91A8" w:rsidR="007019A4" w:rsidRPr="00D56FB9" w:rsidRDefault="0034070E" w:rsidP="00D56FB9">
      <w:pPr>
        <w:pStyle w:val="a3"/>
        <w:numPr>
          <w:ilvl w:val="0"/>
          <w:numId w:val="10"/>
        </w:numPr>
        <w:spacing w:after="0" w:line="24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Цели, задачи, основные ожидаемые результаты</w:t>
      </w:r>
    </w:p>
    <w:p w14:paraId="73673448" w14:textId="1A5B4C42" w:rsidR="0034070E" w:rsidRPr="00D56FB9" w:rsidRDefault="0034070E" w:rsidP="00D56FB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муниципальной программы</w:t>
      </w:r>
    </w:p>
    <w:p w14:paraId="129B8C4C" w14:textId="77777777" w:rsidR="007019A4" w:rsidRPr="00D56FB9" w:rsidRDefault="007019A4" w:rsidP="00D56FB9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40BDBDA" w14:textId="4B582001" w:rsidR="0034070E" w:rsidRPr="00D56FB9" w:rsidRDefault="0034070E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Основной целью муниципальной программы «Комплексные меры профилактики проявлений терроризма и экстремизма на территории Трубчевского муниципального района на 2025-2027 годы» является совершенствование действующей системы профилактики проявлений терроризма и экстремизма на территории Трубчевского муниципального района. </w:t>
      </w:r>
    </w:p>
    <w:p w14:paraId="0CFA2321" w14:textId="7A785A14" w:rsidR="0034070E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Для достижения поставленной цели предусматривается решение следующих задач:</w:t>
      </w:r>
    </w:p>
    <w:p w14:paraId="668A114E" w14:textId="53096728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разработка и реализация мер по формированию у граждан толерантного сознания и поведения, а также неприятия идеологии терроризма;</w:t>
      </w:r>
    </w:p>
    <w:p w14:paraId="59C6C928" w14:textId="4D2AF4E7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организация основанного на традиционных российский духовно-нравственных ценностях информационного противодействия распространению экстремистской и иных деструктивных идеологий; </w:t>
      </w:r>
    </w:p>
    <w:p w14:paraId="3A1FEBFB" w14:textId="77777777" w:rsidR="007019A4" w:rsidRPr="00D56FB9" w:rsidRDefault="007019A4" w:rsidP="00D56FB9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повышение уровня межведомственного взаимодействия по профилактике проявлений терроризма и экстремизма на территории Трубчевского муниципального района; </w:t>
      </w:r>
    </w:p>
    <w:p w14:paraId="011CE4AD" w14:textId="61BEE5B0" w:rsidR="00EE474A" w:rsidRPr="00D56FB9" w:rsidRDefault="007019A4" w:rsidP="00D56FB9">
      <w:pPr>
        <w:pStyle w:val="a3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принятие профилактических мер, направленных на предупреждение экстремистской и террористической деятельности на территории Трубчевского муниципального района, в том числе выявление и последующее устранение причин и условий, способствовавших осуществлению террористической и (или) экстремистской деятельности.</w:t>
      </w:r>
    </w:p>
    <w:p w14:paraId="55DE4E6D" w14:textId="029ADBD1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Основными ожидаемыми результатами муниципальной программы являются: </w:t>
      </w:r>
    </w:p>
    <w:p w14:paraId="5F498093" w14:textId="77777777" w:rsidR="007019A4" w:rsidRPr="00D56FB9" w:rsidRDefault="007019A4" w:rsidP="00D56FB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 xml:space="preserve">создание условий формирования толерантного сознания и поведения, нетерпимости к проявлениям терроризма и экстремизма;  </w:t>
      </w:r>
    </w:p>
    <w:p w14:paraId="21D66BF5" w14:textId="77777777" w:rsidR="007019A4" w:rsidRPr="00D56FB9" w:rsidRDefault="007019A4" w:rsidP="00D56FB9">
      <w:pPr>
        <w:pStyle w:val="a3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eastAsia="Calibri" w:hAnsi="Arial" w:cs="Arial"/>
          <w:iCs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lastRenderedPageBreak/>
        <w:t xml:space="preserve">создание эффективной системы мониторинга и прогнозирования социальной напряженности в Трубчевском муниципальном района Брянской области; </w:t>
      </w:r>
    </w:p>
    <w:p w14:paraId="01B0FF2D" w14:textId="0ECEDD24" w:rsidR="00EE474A" w:rsidRPr="00D56FB9" w:rsidRDefault="007019A4" w:rsidP="00D56FB9">
      <w:pPr>
        <w:pStyle w:val="a3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D56FB9">
        <w:rPr>
          <w:rFonts w:ascii="Arial" w:eastAsia="Calibri" w:hAnsi="Arial" w:cs="Arial"/>
          <w:iCs/>
          <w:sz w:val="24"/>
          <w:szCs w:val="24"/>
        </w:rPr>
        <w:t>повышение уровня патриотических настроений среди населения Трубчевского муниципального района Брянской области.</w:t>
      </w:r>
    </w:p>
    <w:p w14:paraId="1734BDB3" w14:textId="77777777" w:rsidR="00EE474A" w:rsidRPr="00D56FB9" w:rsidRDefault="00EE474A" w:rsidP="00D56FB9">
      <w:pPr>
        <w:ind w:firstLine="709"/>
        <w:jc w:val="both"/>
        <w:rPr>
          <w:rFonts w:ascii="Arial" w:hAnsi="Arial" w:cs="Arial"/>
        </w:rPr>
      </w:pPr>
    </w:p>
    <w:p w14:paraId="6FCB013A" w14:textId="2CEA007A" w:rsidR="007019A4" w:rsidRPr="00D56FB9" w:rsidRDefault="007019A4" w:rsidP="00D56FB9">
      <w:pPr>
        <w:pStyle w:val="a3"/>
        <w:numPr>
          <w:ilvl w:val="0"/>
          <w:numId w:val="10"/>
        </w:numPr>
        <w:spacing w:line="240" w:lineRule="auto"/>
        <w:ind w:left="0" w:firstLine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Информация о параметрах финансового обеспечения</w:t>
      </w:r>
    </w:p>
    <w:p w14:paraId="4318E183" w14:textId="21E0FF99" w:rsidR="007019A4" w:rsidRPr="00D56FB9" w:rsidRDefault="001B0024" w:rsidP="00D56FB9">
      <w:pPr>
        <w:pStyle w:val="a3"/>
        <w:spacing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м</w:t>
      </w:r>
      <w:r w:rsidR="007019A4" w:rsidRPr="00D56FB9">
        <w:rPr>
          <w:rFonts w:ascii="Arial" w:hAnsi="Arial" w:cs="Arial"/>
          <w:b/>
          <w:bCs/>
          <w:sz w:val="24"/>
          <w:szCs w:val="24"/>
        </w:rPr>
        <w:t>униципальной программы</w:t>
      </w:r>
    </w:p>
    <w:p w14:paraId="001AC782" w14:textId="4AB1CAAF" w:rsidR="00EE474A" w:rsidRPr="00D56FB9" w:rsidRDefault="00CF7A53" w:rsidP="00D56FB9">
      <w:pPr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Финансирование мероприятий муниципальной программы планируется осуществлять за счет с</w:t>
      </w:r>
      <w:r w:rsidR="007019A4" w:rsidRPr="00D56FB9">
        <w:rPr>
          <w:rFonts w:ascii="Arial" w:eastAsia="Calibri" w:hAnsi="Arial" w:cs="Arial"/>
          <w:iCs/>
        </w:rPr>
        <w:t>редства бюджета Трубчевского муниципального района в пределах бюджетных ассигнований, выделенных на реализацию мероприятия «Создание условий для эффективного руководства и управления в сфере установленных функций администрации Трубчевского муниципального района» муниципальной программы Трубчевского муниципального района Брянской области «Реализация полномочий администрации Трубчевского муниципального района» на соответствующий финансовый год и на плановый период (администрация Трубчевского муниципального района Брянской области)</w:t>
      </w:r>
      <w:r w:rsidRPr="00D56FB9">
        <w:rPr>
          <w:rFonts w:ascii="Arial" w:eastAsia="Calibri" w:hAnsi="Arial" w:cs="Arial"/>
          <w:iCs/>
        </w:rPr>
        <w:t>.</w:t>
      </w:r>
    </w:p>
    <w:p w14:paraId="174656AF" w14:textId="77777777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</w:p>
    <w:p w14:paraId="327E4E05" w14:textId="4FBA63D4" w:rsidR="007019A4" w:rsidRPr="00D56FB9" w:rsidRDefault="007019A4" w:rsidP="00D56FB9">
      <w:pPr>
        <w:pStyle w:val="a3"/>
        <w:numPr>
          <w:ilvl w:val="0"/>
          <w:numId w:val="10"/>
        </w:numPr>
        <w:spacing w:line="240" w:lineRule="auto"/>
        <w:ind w:left="0" w:firstLine="709"/>
        <w:jc w:val="center"/>
        <w:rPr>
          <w:rFonts w:ascii="Arial" w:hAnsi="Arial" w:cs="Arial"/>
          <w:b/>
          <w:bCs/>
          <w:sz w:val="24"/>
          <w:szCs w:val="24"/>
        </w:rPr>
      </w:pPr>
      <w:r w:rsidRPr="00D56FB9">
        <w:rPr>
          <w:rFonts w:ascii="Arial" w:hAnsi="Arial" w:cs="Arial"/>
          <w:b/>
          <w:bCs/>
          <w:sz w:val="24"/>
          <w:szCs w:val="24"/>
        </w:rPr>
        <w:t>План мероприятий муниципальной программы</w:t>
      </w:r>
    </w:p>
    <w:p w14:paraId="0D421B3A" w14:textId="513AD345" w:rsidR="00EE474A" w:rsidRPr="00D56FB9" w:rsidRDefault="00CF7A53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План </w:t>
      </w:r>
      <w:r w:rsidR="007019A4" w:rsidRPr="00D56FB9">
        <w:rPr>
          <w:rFonts w:ascii="Arial" w:hAnsi="Arial" w:cs="Arial"/>
        </w:rPr>
        <w:t xml:space="preserve">мероприятий муниципальной программы </w:t>
      </w:r>
      <w:r w:rsidR="001B0024" w:rsidRPr="00D56FB9">
        <w:rPr>
          <w:rFonts w:ascii="Arial" w:hAnsi="Arial" w:cs="Arial"/>
        </w:rPr>
        <w:t xml:space="preserve">отражен в приложении к муниципальной программе. </w:t>
      </w:r>
    </w:p>
    <w:p w14:paraId="40EAA07F" w14:textId="349D4E95" w:rsidR="007019A4" w:rsidRPr="00D56FB9" w:rsidRDefault="007019A4" w:rsidP="00D56FB9">
      <w:pPr>
        <w:ind w:firstLine="709"/>
        <w:jc w:val="both"/>
        <w:rPr>
          <w:rFonts w:ascii="Arial" w:hAnsi="Arial" w:cs="Arial"/>
        </w:rPr>
      </w:pPr>
      <w:r w:rsidRPr="00D56FB9">
        <w:rPr>
          <w:rFonts w:ascii="Arial" w:hAnsi="Arial" w:cs="Arial"/>
        </w:rPr>
        <w:t>Аппарат антитеррор</w:t>
      </w:r>
      <w:r w:rsidR="001B0024" w:rsidRPr="00D56FB9">
        <w:rPr>
          <w:rFonts w:ascii="Arial" w:hAnsi="Arial" w:cs="Arial"/>
        </w:rPr>
        <w:t>истической комиссии Трубчевского муниципального района осуществляет координационную, организационно-техническую функции</w:t>
      </w:r>
      <w:r w:rsidR="00CF7A53" w:rsidRPr="00D56FB9">
        <w:rPr>
          <w:rFonts w:ascii="Arial" w:hAnsi="Arial" w:cs="Arial"/>
        </w:rPr>
        <w:t>, а также</w:t>
      </w:r>
      <w:r w:rsidR="001B0024" w:rsidRPr="00D56FB9">
        <w:rPr>
          <w:rFonts w:ascii="Arial" w:hAnsi="Arial" w:cs="Arial"/>
        </w:rPr>
        <w:t xml:space="preserve"> контроль за ходом реализации программы.</w:t>
      </w:r>
    </w:p>
    <w:p w14:paraId="5A4AC0DF" w14:textId="65E6192E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>Непосредственное участие в реализации программы принимают</w:t>
      </w:r>
      <w:r w:rsidRPr="00D56FB9">
        <w:rPr>
          <w:rFonts w:ascii="Arial" w:eastAsia="Calibri" w:hAnsi="Arial" w:cs="Arial"/>
          <w:iCs/>
        </w:rPr>
        <w:t xml:space="preserve"> отдел образования администрации Трубчевского муниципального района; отдел культуры, физической культуры и архивного дела администрации Трубчевского муниципального района; МО МВД России «Трубчевский» (по согласованию); органы местного самоуправления городского и сельских поселений Трубчевского муниципального района. </w:t>
      </w:r>
    </w:p>
    <w:p w14:paraId="22926980" w14:textId="77777777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</w:p>
    <w:p w14:paraId="6DF31C97" w14:textId="03F56C67" w:rsidR="001B0024" w:rsidRPr="00D56FB9" w:rsidRDefault="001B0024" w:rsidP="00D56FB9">
      <w:pPr>
        <w:pStyle w:val="a3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0" w:firstLine="709"/>
        <w:jc w:val="center"/>
        <w:rPr>
          <w:rFonts w:ascii="Arial" w:eastAsia="Calibri" w:hAnsi="Arial" w:cs="Arial"/>
          <w:b/>
          <w:bCs/>
          <w:iCs/>
          <w:sz w:val="24"/>
          <w:szCs w:val="24"/>
        </w:rPr>
      </w:pPr>
      <w:r w:rsidRPr="00D56FB9">
        <w:rPr>
          <w:rFonts w:ascii="Arial" w:eastAsia="Calibri" w:hAnsi="Arial" w:cs="Arial"/>
          <w:b/>
          <w:bCs/>
          <w:iCs/>
          <w:sz w:val="24"/>
          <w:szCs w:val="24"/>
        </w:rPr>
        <w:t>Порядок проведения мониторинга хода муниципальной программы</w:t>
      </w:r>
    </w:p>
    <w:p w14:paraId="06BB250F" w14:textId="77777777" w:rsidR="00CF7A53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Аппарат антитеррористической комиссии Трубчевского муниципального района обобщает и анализирует ход реализации муниципальной программы и предоставляет главе администрации Трубчевского муниципального района итоговую информацию. </w:t>
      </w:r>
    </w:p>
    <w:p w14:paraId="14DF5F10" w14:textId="366685C9" w:rsidR="001B0024" w:rsidRPr="00D56FB9" w:rsidRDefault="001B0024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Оценка эффективности реализации муниципальной программы будет осуществляться путем сопоставления запланированных и фактически исполненных программных мероприятий. </w:t>
      </w:r>
    </w:p>
    <w:p w14:paraId="7D5D422D" w14:textId="77777777" w:rsidR="00CF7A53" w:rsidRPr="00D56FB9" w:rsidRDefault="00CF7A53" w:rsidP="00D56F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iCs/>
        </w:rPr>
      </w:pPr>
    </w:p>
    <w:p w14:paraId="62BD6485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4C35598B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16E6FEBA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05AF70F7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6B49DC14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3363E3B1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467BE80D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0AF70E84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3A092B51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12C79898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3FCFA8E9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52FAEA59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545A9E0F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3160C832" w14:textId="77777777" w:rsidR="00D56FB9" w:rsidRDefault="00D56FB9" w:rsidP="00D56FB9">
      <w:pPr>
        <w:ind w:left="4536"/>
        <w:rPr>
          <w:rFonts w:ascii="Arial" w:hAnsi="Arial" w:cs="Arial"/>
          <w:lang w:val="en-US"/>
        </w:rPr>
      </w:pPr>
    </w:p>
    <w:p w14:paraId="7A5A2F30" w14:textId="336E813D" w:rsidR="00553423" w:rsidRPr="00D56FB9" w:rsidRDefault="00A53AB6" w:rsidP="00D56FB9">
      <w:pPr>
        <w:ind w:left="4536"/>
        <w:rPr>
          <w:rFonts w:ascii="Arial" w:hAnsi="Arial" w:cs="Arial"/>
        </w:rPr>
      </w:pPr>
      <w:r w:rsidRPr="00D56FB9">
        <w:rPr>
          <w:rFonts w:ascii="Arial" w:hAnsi="Arial" w:cs="Arial"/>
        </w:rPr>
        <w:t xml:space="preserve">Приложение </w:t>
      </w:r>
    </w:p>
    <w:p w14:paraId="33DB6DA2" w14:textId="6DF0A2EF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hAnsi="Arial" w:cs="Arial"/>
        </w:rPr>
        <w:t xml:space="preserve">к </w:t>
      </w:r>
      <w:r w:rsidRPr="00D56FB9">
        <w:rPr>
          <w:rFonts w:ascii="Arial" w:eastAsia="Calibri" w:hAnsi="Arial" w:cs="Arial"/>
          <w:iCs/>
        </w:rPr>
        <w:t>муниципальной программ</w:t>
      </w:r>
      <w:r w:rsidR="00EE474A" w:rsidRPr="00D56FB9">
        <w:rPr>
          <w:rFonts w:ascii="Arial" w:eastAsia="Calibri" w:hAnsi="Arial" w:cs="Arial"/>
          <w:iCs/>
        </w:rPr>
        <w:t>е</w:t>
      </w:r>
      <w:r w:rsidRPr="00D56FB9">
        <w:rPr>
          <w:rFonts w:ascii="Arial" w:eastAsia="Calibri" w:hAnsi="Arial" w:cs="Arial"/>
          <w:iCs/>
        </w:rPr>
        <w:t xml:space="preserve"> </w:t>
      </w:r>
    </w:p>
    <w:p w14:paraId="5476103F" w14:textId="77777777" w:rsidR="00EE474A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Трубчевского муниципального района </w:t>
      </w:r>
    </w:p>
    <w:p w14:paraId="0409AE88" w14:textId="5321D85B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Брянской области</w:t>
      </w:r>
    </w:p>
    <w:p w14:paraId="0279403F" w14:textId="77777777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>«Комплексные меры профилактики проявлений терроризма и экстремизма на</w:t>
      </w:r>
    </w:p>
    <w:p w14:paraId="00A26424" w14:textId="77777777" w:rsidR="00A53AB6" w:rsidRPr="00D56FB9" w:rsidRDefault="00A53AB6" w:rsidP="00D56FB9">
      <w:pPr>
        <w:autoSpaceDE w:val="0"/>
        <w:autoSpaceDN w:val="0"/>
        <w:adjustRightInd w:val="0"/>
        <w:ind w:left="4536"/>
        <w:rPr>
          <w:rFonts w:ascii="Arial" w:eastAsia="Calibri" w:hAnsi="Arial" w:cs="Arial"/>
          <w:iCs/>
        </w:rPr>
      </w:pPr>
      <w:r w:rsidRPr="00D56FB9">
        <w:rPr>
          <w:rFonts w:ascii="Arial" w:eastAsia="Calibri" w:hAnsi="Arial" w:cs="Arial"/>
          <w:iCs/>
        </w:rPr>
        <w:t xml:space="preserve">территории Трубчевского муниципального района на 2025-2027 годы» </w:t>
      </w:r>
    </w:p>
    <w:p w14:paraId="11CE4533" w14:textId="70E875D8" w:rsidR="00A53AB6" w:rsidRPr="00D56FB9" w:rsidRDefault="00A53AB6" w:rsidP="00D56FB9">
      <w:pPr>
        <w:jc w:val="center"/>
        <w:rPr>
          <w:rFonts w:ascii="Arial" w:hAnsi="Arial" w:cs="Arial"/>
          <w:b/>
          <w:bCs/>
        </w:rPr>
      </w:pPr>
    </w:p>
    <w:p w14:paraId="11C38405" w14:textId="441280FE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Организационные мероприяти</w:t>
      </w:r>
      <w:r w:rsidR="002B2337" w:rsidRPr="00D56FB9">
        <w:rPr>
          <w:rFonts w:ascii="Arial" w:hAnsi="Arial" w:cs="Arial"/>
          <w:b/>
          <w:bCs/>
        </w:rPr>
        <w:t>я</w:t>
      </w:r>
    </w:p>
    <w:p w14:paraId="0F233EA2" w14:textId="77777777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по реализации муниципальной программы </w:t>
      </w:r>
    </w:p>
    <w:p w14:paraId="62E23EBF" w14:textId="1C8E0359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>Трубчевского муниципального района Брянской области</w:t>
      </w:r>
    </w:p>
    <w:p w14:paraId="1EF196AF" w14:textId="661C3320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  <w:r w:rsidRPr="00D56FB9">
        <w:rPr>
          <w:rFonts w:ascii="Arial" w:hAnsi="Arial" w:cs="Arial"/>
          <w:b/>
          <w:bCs/>
        </w:rPr>
        <w:t xml:space="preserve"> «Комплексные меры профилактики терроризма и экстремизма на территории Трубчевского муниципального района на 2025-2027 годы»</w:t>
      </w:r>
    </w:p>
    <w:p w14:paraId="1E8BC2E3" w14:textId="77777777" w:rsidR="00EE474A" w:rsidRPr="00D56FB9" w:rsidRDefault="00EE474A" w:rsidP="00D56FB9">
      <w:pPr>
        <w:jc w:val="center"/>
        <w:rPr>
          <w:rFonts w:ascii="Arial" w:hAnsi="Arial" w:cs="Arial"/>
          <w:b/>
          <w:bCs/>
        </w:rPr>
      </w:pPr>
    </w:p>
    <w:tbl>
      <w:tblPr>
        <w:tblStyle w:val="a7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2"/>
        <w:gridCol w:w="2701"/>
        <w:gridCol w:w="1984"/>
        <w:gridCol w:w="1817"/>
        <w:gridCol w:w="2284"/>
      </w:tblGrid>
      <w:tr w:rsidR="004A5B6E" w:rsidRPr="00D56FB9" w14:paraId="65469FA2" w14:textId="77777777" w:rsidTr="002B2337">
        <w:trPr>
          <w:tblHeader/>
        </w:trPr>
        <w:tc>
          <w:tcPr>
            <w:tcW w:w="702" w:type="dxa"/>
          </w:tcPr>
          <w:p w14:paraId="030D29B6" w14:textId="1BECE93C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2701" w:type="dxa"/>
          </w:tcPr>
          <w:p w14:paraId="2B05EAA8" w14:textId="5C62496E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Содержание мероприятий муниципальной программы</w:t>
            </w:r>
          </w:p>
        </w:tc>
        <w:tc>
          <w:tcPr>
            <w:tcW w:w="1984" w:type="dxa"/>
          </w:tcPr>
          <w:p w14:paraId="1D080A13" w14:textId="42C50EE2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Исполнители мероприятий муниципальной программы</w:t>
            </w:r>
          </w:p>
        </w:tc>
        <w:tc>
          <w:tcPr>
            <w:tcW w:w="1817" w:type="dxa"/>
          </w:tcPr>
          <w:p w14:paraId="5877399E" w14:textId="7C0892E5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 xml:space="preserve">Срок реализации мероприятий </w:t>
            </w:r>
            <w:proofErr w:type="spellStart"/>
            <w:proofErr w:type="gramStart"/>
            <w:r w:rsidRPr="00D56FB9">
              <w:rPr>
                <w:rFonts w:ascii="Arial" w:hAnsi="Arial" w:cs="Arial"/>
                <w:b/>
                <w:bCs/>
              </w:rPr>
              <w:t>муниципаль</w:t>
            </w:r>
            <w:proofErr w:type="spellEnd"/>
            <w:r w:rsidR="004A5B6E" w:rsidRPr="00D56FB9">
              <w:rPr>
                <w:rFonts w:ascii="Arial" w:hAnsi="Arial" w:cs="Arial"/>
                <w:b/>
                <w:bCs/>
              </w:rPr>
              <w:t>-</w:t>
            </w:r>
            <w:r w:rsidRPr="00D56FB9">
              <w:rPr>
                <w:rFonts w:ascii="Arial" w:hAnsi="Arial" w:cs="Arial"/>
                <w:b/>
                <w:bCs/>
              </w:rPr>
              <w:t>ной</w:t>
            </w:r>
            <w:proofErr w:type="gramEnd"/>
            <w:r w:rsidR="004A5B6E" w:rsidRPr="00D56FB9">
              <w:rPr>
                <w:rFonts w:ascii="Arial" w:hAnsi="Arial" w:cs="Arial"/>
                <w:b/>
                <w:bCs/>
              </w:rPr>
              <w:t xml:space="preserve"> </w:t>
            </w:r>
            <w:r w:rsidRPr="00D56FB9">
              <w:rPr>
                <w:rFonts w:ascii="Arial" w:hAnsi="Arial" w:cs="Arial"/>
                <w:b/>
                <w:bCs/>
              </w:rPr>
              <w:t>программы</w:t>
            </w:r>
          </w:p>
        </w:tc>
        <w:tc>
          <w:tcPr>
            <w:tcW w:w="2284" w:type="dxa"/>
          </w:tcPr>
          <w:p w14:paraId="70EA3D82" w14:textId="7F2734C8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Ожидаемые результаты</w:t>
            </w:r>
          </w:p>
        </w:tc>
      </w:tr>
      <w:tr w:rsidR="00767698" w:rsidRPr="00D56FB9" w14:paraId="0DAEB003" w14:textId="77777777" w:rsidTr="002B2337">
        <w:trPr>
          <w:tblHeader/>
        </w:trPr>
        <w:tc>
          <w:tcPr>
            <w:tcW w:w="702" w:type="dxa"/>
          </w:tcPr>
          <w:p w14:paraId="6166E9FC" w14:textId="1C300BF6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701" w:type="dxa"/>
          </w:tcPr>
          <w:p w14:paraId="442B441C" w14:textId="7A47A1BF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984" w:type="dxa"/>
          </w:tcPr>
          <w:p w14:paraId="4AE0BEA9" w14:textId="2915243C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817" w:type="dxa"/>
          </w:tcPr>
          <w:p w14:paraId="2AFF4717" w14:textId="2B1BD16A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2284" w:type="dxa"/>
          </w:tcPr>
          <w:p w14:paraId="1E571433" w14:textId="10EC1F0D" w:rsidR="00C8514D" w:rsidRPr="00D56FB9" w:rsidRDefault="00C8514D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  <w:b/>
                <w:bCs/>
              </w:rPr>
              <w:t>5</w:t>
            </w:r>
          </w:p>
        </w:tc>
      </w:tr>
      <w:tr w:rsidR="00C8514D" w:rsidRPr="00D56FB9" w14:paraId="7FDFC6DA" w14:textId="77777777" w:rsidTr="002B2337">
        <w:trPr>
          <w:trHeight w:val="611"/>
        </w:trPr>
        <w:tc>
          <w:tcPr>
            <w:tcW w:w="9488" w:type="dxa"/>
            <w:gridSpan w:val="5"/>
          </w:tcPr>
          <w:p w14:paraId="10A0B22B" w14:textId="30908A91" w:rsidR="00C8514D" w:rsidRPr="00D56FB9" w:rsidRDefault="00767698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Нормативно-правовое обеспечение профилактики проявлений терроризма и экстремизма</w:t>
            </w:r>
          </w:p>
        </w:tc>
      </w:tr>
      <w:tr w:rsidR="00767698" w:rsidRPr="00D56FB9" w14:paraId="220500B3" w14:textId="77777777" w:rsidTr="002B2337">
        <w:tc>
          <w:tcPr>
            <w:tcW w:w="702" w:type="dxa"/>
          </w:tcPr>
          <w:p w14:paraId="46DC91FB" w14:textId="747FFC05" w:rsidR="00C8514D" w:rsidRPr="00D56FB9" w:rsidRDefault="00767698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1.1</w:t>
            </w:r>
          </w:p>
        </w:tc>
        <w:tc>
          <w:tcPr>
            <w:tcW w:w="2701" w:type="dxa"/>
          </w:tcPr>
          <w:p w14:paraId="16D91C88" w14:textId="3C460EF9" w:rsidR="00C8514D" w:rsidRPr="00D56FB9" w:rsidRDefault="00767698" w:rsidP="00D56FB9">
            <w:pPr>
              <w:suppressAutoHyphens/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подготовки и своевременной актуализации муниципальных правовых актов, направленных на профилактику террористических и экстремистских проявлений</w:t>
            </w:r>
          </w:p>
        </w:tc>
        <w:tc>
          <w:tcPr>
            <w:tcW w:w="1984" w:type="dxa"/>
          </w:tcPr>
          <w:p w14:paraId="222858C9" w14:textId="317196CE" w:rsidR="00C8514D" w:rsidRPr="00D56FB9" w:rsidRDefault="00767698" w:rsidP="00D56FB9">
            <w:pPr>
              <w:suppressAutoHyphens/>
              <w:jc w:val="both"/>
              <w:rPr>
                <w:rFonts w:ascii="Arial" w:hAnsi="Arial" w:cs="Arial"/>
              </w:rPr>
            </w:pPr>
            <w:proofErr w:type="spellStart"/>
            <w:r w:rsidRPr="00D56FB9">
              <w:rPr>
                <w:rFonts w:ascii="Arial" w:hAnsi="Arial" w:cs="Arial"/>
              </w:rPr>
              <w:t>Антитеррористи</w:t>
            </w:r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ческая</w:t>
            </w:r>
            <w:proofErr w:type="spellEnd"/>
            <w:r w:rsidRPr="00D56FB9">
              <w:rPr>
                <w:rFonts w:ascii="Arial" w:hAnsi="Arial" w:cs="Arial"/>
              </w:rPr>
              <w:t xml:space="preserve"> комиссия администрации Трубчевского муниципального района</w:t>
            </w:r>
            <w:r w:rsidR="00CF7A53" w:rsidRPr="00D56FB9">
              <w:rPr>
                <w:rFonts w:ascii="Arial" w:hAnsi="Arial" w:cs="Arial"/>
              </w:rPr>
              <w:t>; 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00E2E686" w14:textId="30458638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BB24B71" w14:textId="3E2E5BF5" w:rsidR="00C8514D" w:rsidRPr="00D56FB9" w:rsidRDefault="00767698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Совершенствование нормативно-правовой основы профилактики проявлений терроризма и экстремизма на территории Трубчевского муниципального района Брянской области</w:t>
            </w:r>
          </w:p>
        </w:tc>
      </w:tr>
      <w:tr w:rsidR="00767698" w:rsidRPr="00D56FB9" w14:paraId="6893FEE1" w14:textId="77777777" w:rsidTr="002B2337">
        <w:tc>
          <w:tcPr>
            <w:tcW w:w="9488" w:type="dxa"/>
            <w:gridSpan w:val="5"/>
          </w:tcPr>
          <w:p w14:paraId="13B15E73" w14:textId="77777777" w:rsidR="002B2337" w:rsidRPr="00D56FB9" w:rsidRDefault="00767698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Мероприятия общей профилактики экстремистских и террористических проявлений в масштабах Трубчевского муниципального района </w:t>
            </w:r>
          </w:p>
          <w:p w14:paraId="21DE4F46" w14:textId="7B695A12" w:rsidR="00767698" w:rsidRPr="00D56FB9" w:rsidRDefault="00767698" w:rsidP="00D56FB9">
            <w:pPr>
              <w:pStyle w:val="a3"/>
              <w:spacing w:after="0" w:line="240" w:lineRule="auto"/>
              <w:ind w:left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Брянской области</w:t>
            </w:r>
          </w:p>
        </w:tc>
      </w:tr>
      <w:tr w:rsidR="00767698" w:rsidRPr="00D56FB9" w14:paraId="68270181" w14:textId="77777777" w:rsidTr="002B2337">
        <w:tc>
          <w:tcPr>
            <w:tcW w:w="702" w:type="dxa"/>
          </w:tcPr>
          <w:p w14:paraId="10A5DE66" w14:textId="73D808A9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2.1</w:t>
            </w:r>
          </w:p>
        </w:tc>
        <w:tc>
          <w:tcPr>
            <w:tcW w:w="2701" w:type="dxa"/>
          </w:tcPr>
          <w:p w14:paraId="4651AEAB" w14:textId="56C31942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своевременного информирования главы администрации муниципального района о состоянии преступности с внесением конкретных предложений по профилактике отдельных видов преступлений и правонарушений</w:t>
            </w:r>
          </w:p>
        </w:tc>
        <w:tc>
          <w:tcPr>
            <w:tcW w:w="1984" w:type="dxa"/>
          </w:tcPr>
          <w:p w14:paraId="46A6B821" w14:textId="6057A3D9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МО МВД России «Трубчевский» (по согласованию)</w:t>
            </w:r>
          </w:p>
        </w:tc>
        <w:tc>
          <w:tcPr>
            <w:tcW w:w="1817" w:type="dxa"/>
          </w:tcPr>
          <w:p w14:paraId="04F293F2" w14:textId="4EB0885C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6922691A" w14:textId="26112271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Создание условий для разработки, согласования и проведения совместных мероприятий, своевременного принятия нормативных правовых актов, влияющих на стабилизацию криминогенной обстановки, предупреждение отдельных видов негативных проявлений </w:t>
            </w:r>
          </w:p>
        </w:tc>
      </w:tr>
      <w:tr w:rsidR="004A5B6E" w:rsidRPr="00D56FB9" w14:paraId="647672DD" w14:textId="77777777" w:rsidTr="002B2337">
        <w:tc>
          <w:tcPr>
            <w:tcW w:w="702" w:type="dxa"/>
          </w:tcPr>
          <w:p w14:paraId="4B820C65" w14:textId="1B7B24A3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2.2</w:t>
            </w:r>
          </w:p>
        </w:tc>
        <w:tc>
          <w:tcPr>
            <w:tcW w:w="2701" w:type="dxa"/>
          </w:tcPr>
          <w:p w14:paraId="57226352" w14:textId="2ED02342" w:rsidR="00C8514D" w:rsidRPr="00D56FB9" w:rsidRDefault="004A5B6E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Проведение практических занятий </w:t>
            </w:r>
            <w:r w:rsidR="00F72547" w:rsidRPr="00D56FB9">
              <w:rPr>
                <w:rFonts w:ascii="Arial" w:hAnsi="Arial" w:cs="Arial"/>
              </w:rPr>
              <w:t>и встреч</w:t>
            </w:r>
            <w:r w:rsidRPr="00D56FB9">
              <w:rPr>
                <w:rFonts w:ascii="Arial" w:hAnsi="Arial" w:cs="Arial"/>
              </w:rPr>
              <w:t xml:space="preserve"> с участием сотрудников правоохранительных органов по проблемам профилактики террористических и экстремистских проявлений </w:t>
            </w:r>
          </w:p>
        </w:tc>
        <w:tc>
          <w:tcPr>
            <w:tcW w:w="1984" w:type="dxa"/>
          </w:tcPr>
          <w:p w14:paraId="5D491874" w14:textId="55CF6042" w:rsidR="00C8514D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583C07E9" w14:textId="39F3E4FE" w:rsidR="00C8514D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2085375" w14:textId="32C51661" w:rsidR="00C8514D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Повышение уровня организации профилактической работы; обобщение положительного опыта в сфере профилактики терроризма и экстремизма</w:t>
            </w:r>
          </w:p>
        </w:tc>
      </w:tr>
      <w:tr w:rsidR="004A5B6E" w:rsidRPr="00D56FB9" w14:paraId="0964C381" w14:textId="77777777" w:rsidTr="002B2337">
        <w:tc>
          <w:tcPr>
            <w:tcW w:w="702" w:type="dxa"/>
          </w:tcPr>
          <w:p w14:paraId="2F216D71" w14:textId="1836533D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2.3</w:t>
            </w:r>
          </w:p>
        </w:tc>
        <w:tc>
          <w:tcPr>
            <w:tcW w:w="2701" w:type="dxa"/>
          </w:tcPr>
          <w:p w14:paraId="307043C5" w14:textId="5CCE6CE6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Обеспечение принятия мер по устранению причин и условий, способствующих совершению преступлений и правонарушений террористической и экстремистской направленности, по представлениям, </w:t>
            </w:r>
            <w:r w:rsidRPr="00D56FB9">
              <w:rPr>
                <w:rFonts w:ascii="Arial" w:hAnsi="Arial" w:cs="Arial"/>
              </w:rPr>
              <w:lastRenderedPageBreak/>
              <w:t>внесенным правоохранительными органами</w:t>
            </w:r>
          </w:p>
        </w:tc>
        <w:tc>
          <w:tcPr>
            <w:tcW w:w="1984" w:type="dxa"/>
          </w:tcPr>
          <w:p w14:paraId="5DE4AD7D" w14:textId="51EB25DA" w:rsidR="004A5B6E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Администрация Трубчевского муниципального района</w:t>
            </w:r>
          </w:p>
        </w:tc>
        <w:tc>
          <w:tcPr>
            <w:tcW w:w="1817" w:type="dxa"/>
          </w:tcPr>
          <w:p w14:paraId="28E074D8" w14:textId="2991FB88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45EF538B" w14:textId="2BD2DCFB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Повышение уровня профилактики преступлений и правонарушений, воспитание уважения к закону </w:t>
            </w:r>
          </w:p>
        </w:tc>
      </w:tr>
      <w:tr w:rsidR="004A5B6E" w:rsidRPr="00D56FB9" w14:paraId="65F7D2FA" w14:textId="77777777" w:rsidTr="002B2337">
        <w:tc>
          <w:tcPr>
            <w:tcW w:w="702" w:type="dxa"/>
          </w:tcPr>
          <w:p w14:paraId="79ACF4B1" w14:textId="74BBA848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2.4</w:t>
            </w:r>
          </w:p>
        </w:tc>
        <w:tc>
          <w:tcPr>
            <w:tcW w:w="2701" w:type="dxa"/>
          </w:tcPr>
          <w:p w14:paraId="7B34196B" w14:textId="67649B6F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принятия мер по минимизации и (или) ликвидации последствий проявления терроризма</w:t>
            </w:r>
          </w:p>
        </w:tc>
        <w:tc>
          <w:tcPr>
            <w:tcW w:w="1984" w:type="dxa"/>
          </w:tcPr>
          <w:p w14:paraId="18C00619" w14:textId="107E4DB4" w:rsidR="004A5B6E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Администрация Трубчевского муниципального района</w:t>
            </w:r>
            <w:r w:rsidR="005D39AD" w:rsidRPr="00D56FB9">
              <w:rPr>
                <w:rFonts w:ascii="Arial" w:hAnsi="Arial" w:cs="Arial"/>
              </w:rPr>
              <w:t>, органы местного самоуправления городского и сельских поселений Трубчевского муниципального района</w:t>
            </w:r>
          </w:p>
        </w:tc>
        <w:tc>
          <w:tcPr>
            <w:tcW w:w="1817" w:type="dxa"/>
          </w:tcPr>
          <w:p w14:paraId="0DD589BA" w14:textId="77777777" w:rsidR="005D39AD" w:rsidRPr="00D56FB9" w:rsidRDefault="00F7254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при необходимости</w:t>
            </w:r>
          </w:p>
          <w:p w14:paraId="39AE3303" w14:textId="77777777" w:rsidR="005D39AD" w:rsidRPr="00D56FB9" w:rsidRDefault="005D39AD" w:rsidP="00D56FB9">
            <w:pPr>
              <w:jc w:val="center"/>
              <w:rPr>
                <w:rFonts w:ascii="Arial" w:hAnsi="Arial" w:cs="Arial"/>
              </w:rPr>
            </w:pPr>
          </w:p>
          <w:p w14:paraId="19B6BA09" w14:textId="5D955FFA" w:rsidR="005D39AD" w:rsidRPr="00D56FB9" w:rsidRDefault="005D39AD" w:rsidP="00D56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120BB3A7" w14:textId="12DC8D86" w:rsidR="004A5B6E" w:rsidRPr="00D56FB9" w:rsidRDefault="00F7254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своевременная минимизация и (или) ликвидация последствий проявления терроризма</w:t>
            </w:r>
          </w:p>
        </w:tc>
      </w:tr>
      <w:tr w:rsidR="004A5B6E" w:rsidRPr="00D56FB9" w14:paraId="32C2E9D3" w14:textId="77777777" w:rsidTr="002B2337">
        <w:tc>
          <w:tcPr>
            <w:tcW w:w="702" w:type="dxa"/>
          </w:tcPr>
          <w:p w14:paraId="6F659B55" w14:textId="2E7FCD13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2.5</w:t>
            </w:r>
          </w:p>
        </w:tc>
        <w:tc>
          <w:tcPr>
            <w:tcW w:w="2701" w:type="dxa"/>
          </w:tcPr>
          <w:p w14:paraId="2804F5E7" w14:textId="3D71D167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Проведение целенаправленной разъяснительной работы среди молодежи об уголовной и административной ответственности </w:t>
            </w:r>
            <w:r w:rsidR="002B2337" w:rsidRPr="00D56FB9">
              <w:rPr>
                <w:rFonts w:ascii="Arial" w:hAnsi="Arial" w:cs="Arial"/>
              </w:rPr>
              <w:t>за противоправные деяния террористической и экстремистской направленности</w:t>
            </w:r>
          </w:p>
        </w:tc>
        <w:tc>
          <w:tcPr>
            <w:tcW w:w="1984" w:type="dxa"/>
          </w:tcPr>
          <w:p w14:paraId="615A79A8" w14:textId="0A8A3FCE" w:rsidR="00072C71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817" w:type="dxa"/>
          </w:tcPr>
          <w:p w14:paraId="66F9FA98" w14:textId="2CAC0FB3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F0F8DE2" w14:textId="0B85734B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Предупреждение противоправной деятельности в молодежной среде террористической и экстремистской направленности</w:t>
            </w:r>
          </w:p>
        </w:tc>
      </w:tr>
      <w:tr w:rsidR="002B2337" w:rsidRPr="00D56FB9" w14:paraId="64F07B20" w14:textId="77777777" w:rsidTr="002B2337">
        <w:tc>
          <w:tcPr>
            <w:tcW w:w="702" w:type="dxa"/>
          </w:tcPr>
          <w:p w14:paraId="427C4C6E" w14:textId="315470D4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2.6</w:t>
            </w:r>
          </w:p>
        </w:tc>
        <w:tc>
          <w:tcPr>
            <w:tcW w:w="2701" w:type="dxa"/>
          </w:tcPr>
          <w:p w14:paraId="358CE91C" w14:textId="72BA0F5B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Организация и проведение в образовательных организациях, информационно-пропагандистских мероприятий по разъяснению истинных целей экстремистских и террористических организаций, а также методов осуществляемой ими вербовки</w:t>
            </w:r>
          </w:p>
        </w:tc>
        <w:tc>
          <w:tcPr>
            <w:tcW w:w="1984" w:type="dxa"/>
          </w:tcPr>
          <w:p w14:paraId="79D7A625" w14:textId="35A90364" w:rsidR="002B2337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817" w:type="dxa"/>
          </w:tcPr>
          <w:p w14:paraId="610DC483" w14:textId="2FF3EAEC" w:rsidR="002B2337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6838C528" w14:textId="6E095AED" w:rsidR="002B2337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Профилактика проявлений экстремизма в молодежной среде, формирование нетерпимости к проявлениям терроризма и экстремизма среди молодежи</w:t>
            </w:r>
          </w:p>
        </w:tc>
      </w:tr>
      <w:tr w:rsidR="002A39EB" w:rsidRPr="00D56FB9" w14:paraId="30C088E3" w14:textId="77777777" w:rsidTr="002B2337">
        <w:tc>
          <w:tcPr>
            <w:tcW w:w="702" w:type="dxa"/>
          </w:tcPr>
          <w:p w14:paraId="72939DB8" w14:textId="76D05076" w:rsidR="002A39EB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2.7</w:t>
            </w:r>
          </w:p>
        </w:tc>
        <w:tc>
          <w:tcPr>
            <w:tcW w:w="2701" w:type="dxa"/>
          </w:tcPr>
          <w:p w14:paraId="24167E9A" w14:textId="452D458C" w:rsidR="002A39EB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2A39EB" w:rsidRPr="00D56FB9">
              <w:rPr>
                <w:rFonts w:ascii="Arial" w:hAnsi="Arial" w:cs="Arial"/>
              </w:rPr>
              <w:t>роведение в образовательных организациях занятий, направленных на воспитание патриотизма, культуры мирного поведения, межнациональной (межэтнической) и межконфессиональной дружбы</w:t>
            </w:r>
          </w:p>
        </w:tc>
        <w:tc>
          <w:tcPr>
            <w:tcW w:w="1984" w:type="dxa"/>
          </w:tcPr>
          <w:p w14:paraId="0E039D02" w14:textId="0BFABF92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817" w:type="dxa"/>
          </w:tcPr>
          <w:p w14:paraId="3BAB1F02" w14:textId="2EB130FD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2ED15BEE" w14:textId="1A77E0E0" w:rsidR="002A39EB" w:rsidRPr="00D56FB9" w:rsidRDefault="005D39A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2A39EB" w:rsidRPr="00D56FB9">
              <w:rPr>
                <w:rFonts w:ascii="Arial" w:hAnsi="Arial" w:cs="Arial"/>
              </w:rPr>
              <w:t>ривитие подрастающему поколению традиционных духовно-нравственных ценностей</w:t>
            </w:r>
          </w:p>
        </w:tc>
      </w:tr>
      <w:tr w:rsidR="004A5B6E" w:rsidRPr="00D56FB9" w14:paraId="17BAB184" w14:textId="77777777" w:rsidTr="002B2337">
        <w:tc>
          <w:tcPr>
            <w:tcW w:w="702" w:type="dxa"/>
          </w:tcPr>
          <w:p w14:paraId="7A910B81" w14:textId="49E659A8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2.8</w:t>
            </w:r>
          </w:p>
        </w:tc>
        <w:tc>
          <w:tcPr>
            <w:tcW w:w="2701" w:type="dxa"/>
          </w:tcPr>
          <w:p w14:paraId="29735B7C" w14:textId="0C54FDBF" w:rsidR="004A5B6E" w:rsidRPr="00D56FB9" w:rsidRDefault="00072C71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Проведение постоянного контроля</w:t>
            </w:r>
            <w:r w:rsidR="005D39AD" w:rsidRPr="00D56FB9">
              <w:rPr>
                <w:rFonts w:ascii="Arial" w:hAnsi="Arial" w:cs="Arial"/>
              </w:rPr>
              <w:t xml:space="preserve"> за</w:t>
            </w:r>
            <w:r w:rsidRPr="00D56FB9">
              <w:rPr>
                <w:rFonts w:ascii="Arial" w:hAnsi="Arial" w:cs="Arial"/>
              </w:rPr>
              <w:t xml:space="preserve"> деятельност</w:t>
            </w:r>
            <w:r w:rsidR="005D39AD" w:rsidRPr="00D56FB9">
              <w:rPr>
                <w:rFonts w:ascii="Arial" w:hAnsi="Arial" w:cs="Arial"/>
              </w:rPr>
              <w:t xml:space="preserve">ью </w:t>
            </w:r>
            <w:r w:rsidRPr="00D56FB9">
              <w:rPr>
                <w:rFonts w:ascii="Arial" w:hAnsi="Arial" w:cs="Arial"/>
              </w:rPr>
              <w:t xml:space="preserve">религиозных, молодежных, общественных и политических организаций и объединений граждан в целях выявления и пресечения экстремистских проявлений с их стороны и недопущения совершения преступлений и правонарушений на национальной почве </w:t>
            </w:r>
          </w:p>
        </w:tc>
        <w:tc>
          <w:tcPr>
            <w:tcW w:w="1984" w:type="dxa"/>
          </w:tcPr>
          <w:p w14:paraId="49897532" w14:textId="7423F069" w:rsidR="004A5B6E" w:rsidRPr="00D56FB9" w:rsidRDefault="00072C71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proofErr w:type="gram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</w:t>
            </w:r>
            <w:proofErr w:type="gramEnd"/>
            <w:r w:rsidRPr="00D56FB9">
              <w:rPr>
                <w:rFonts w:ascii="Arial" w:hAnsi="Arial" w:cs="Arial"/>
              </w:rPr>
              <w:t xml:space="preserve"> комиссии Трубчевского муниципального района; МО МВД России «Трубчевский» (по согласованию)</w:t>
            </w:r>
          </w:p>
        </w:tc>
        <w:tc>
          <w:tcPr>
            <w:tcW w:w="1817" w:type="dxa"/>
          </w:tcPr>
          <w:p w14:paraId="3961CE24" w14:textId="238D2463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782DFFC9" w14:textId="7DE5E603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8336F1" w:rsidRPr="00D56FB9">
              <w:rPr>
                <w:rFonts w:ascii="Arial" w:hAnsi="Arial" w:cs="Arial"/>
              </w:rPr>
              <w:t>редупреждение и пресечение незаконной деятельности религиозных, молодежных и общественно-политических организаций и объединений, пресечение экстремизма на территории муниципального района</w:t>
            </w:r>
          </w:p>
        </w:tc>
      </w:tr>
      <w:tr w:rsidR="004A5B6E" w:rsidRPr="00D56FB9" w14:paraId="5E008DC6" w14:textId="77777777" w:rsidTr="002B2337">
        <w:tc>
          <w:tcPr>
            <w:tcW w:w="702" w:type="dxa"/>
          </w:tcPr>
          <w:p w14:paraId="7038D337" w14:textId="0A8D91ED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2.9</w:t>
            </w:r>
          </w:p>
        </w:tc>
        <w:tc>
          <w:tcPr>
            <w:tcW w:w="2701" w:type="dxa"/>
          </w:tcPr>
          <w:p w14:paraId="4F0BE302" w14:textId="35292165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Обеспечение регулярного информирования населения о повышении бдительности и порядке действий при угрозе возникновения террористических актов, а также чрезвычайных ситуаций по месту их проживания и на </w:t>
            </w:r>
            <w:r w:rsidRPr="00D56FB9">
              <w:rPr>
                <w:rFonts w:ascii="Arial" w:hAnsi="Arial" w:cs="Arial"/>
              </w:rPr>
              <w:lastRenderedPageBreak/>
              <w:t>объектах с массовым пребыванием граждан</w:t>
            </w:r>
          </w:p>
        </w:tc>
        <w:tc>
          <w:tcPr>
            <w:tcW w:w="1984" w:type="dxa"/>
          </w:tcPr>
          <w:p w14:paraId="1610B1A6" w14:textId="68C4F112" w:rsidR="004A5B6E" w:rsidRPr="00D56FB9" w:rsidRDefault="005E6A1D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lastRenderedPageBreak/>
              <w:t>Администрация Трубчевского муниципального района, органы местного самоуправления городского и сельских поселений Трубчевского муниципального района</w:t>
            </w:r>
          </w:p>
        </w:tc>
        <w:tc>
          <w:tcPr>
            <w:tcW w:w="1817" w:type="dxa"/>
          </w:tcPr>
          <w:p w14:paraId="197BF2B1" w14:textId="0837F76B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431A2B6B" w14:textId="60A2E591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Активизация разъяснительной работы среди населения, снижение тяжести последствий от диверсионно-террористических актов и чрезвычайных ситуаций </w:t>
            </w:r>
          </w:p>
        </w:tc>
      </w:tr>
      <w:tr w:rsidR="004A5B6E" w:rsidRPr="00D56FB9" w14:paraId="32F9F89B" w14:textId="77777777" w:rsidTr="002B2337">
        <w:tc>
          <w:tcPr>
            <w:tcW w:w="702" w:type="dxa"/>
          </w:tcPr>
          <w:p w14:paraId="16DE6BE4" w14:textId="64C916A8" w:rsidR="004A5B6E" w:rsidRPr="00D56FB9" w:rsidRDefault="002B2337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2.10</w:t>
            </w:r>
          </w:p>
        </w:tc>
        <w:tc>
          <w:tcPr>
            <w:tcW w:w="2701" w:type="dxa"/>
          </w:tcPr>
          <w:p w14:paraId="6DDDBBF4" w14:textId="607E394A" w:rsidR="004A5B6E" w:rsidRPr="00D56FB9" w:rsidRDefault="005E6A1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Проведение проверок антитеррористической защищенности зданий органов власти, образовательных учреждений, учреждений культуры, спорта, объектов потенциальных террористических посягательств</w:t>
            </w:r>
            <w:r w:rsidR="002A39EB" w:rsidRPr="00D56FB9">
              <w:rPr>
                <w:rFonts w:ascii="Arial" w:hAnsi="Arial" w:cs="Arial"/>
              </w:rPr>
              <w:t>, мест массового пребывания людей</w:t>
            </w:r>
            <w:r w:rsidRPr="00D56FB9">
              <w:rPr>
                <w:rFonts w:ascii="Arial" w:hAnsi="Arial" w:cs="Arial"/>
              </w:rPr>
              <w:t>; принятие</w:t>
            </w:r>
            <w:r w:rsidR="002A39EB" w:rsidRPr="00D56FB9">
              <w:rPr>
                <w:rFonts w:ascii="Arial" w:hAnsi="Arial" w:cs="Arial"/>
              </w:rPr>
              <w:t xml:space="preserve"> мер по устранению выявленных недостатков</w:t>
            </w:r>
            <w:r w:rsidRPr="00D56FB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984" w:type="dxa"/>
          </w:tcPr>
          <w:p w14:paraId="6E806D55" w14:textId="33974EBF" w:rsidR="004A5B6E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proofErr w:type="gram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Pr="00D56FB9">
              <w:rPr>
                <w:rFonts w:ascii="Arial" w:hAnsi="Arial" w:cs="Arial"/>
              </w:rPr>
              <w:t>-ческой</w:t>
            </w:r>
            <w:proofErr w:type="gramEnd"/>
            <w:r w:rsidRPr="00D56FB9">
              <w:rPr>
                <w:rFonts w:ascii="Arial" w:hAnsi="Arial" w:cs="Arial"/>
              </w:rPr>
              <w:t xml:space="preserve"> комиссии Трубчевского муниципального района; отдел образования администрации Трубчевского муниципального района, отдел культуры, физической культуры и спорта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1CFCE838" w14:textId="77777777" w:rsidR="002A39EB" w:rsidRPr="00D56FB9" w:rsidRDefault="002A39EB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  <w:p w14:paraId="4FEF5315" w14:textId="4EB4BE5E" w:rsidR="005E6A1D" w:rsidRPr="00D56FB9" w:rsidRDefault="005E6A1D" w:rsidP="00D56FB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84" w:type="dxa"/>
          </w:tcPr>
          <w:p w14:paraId="2B533A8D" w14:textId="06F7F2D8" w:rsidR="004A5B6E" w:rsidRPr="00D56FB9" w:rsidRDefault="002A39EB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Повышение уровня </w:t>
            </w:r>
            <w:proofErr w:type="spellStart"/>
            <w:proofErr w:type="gram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5D39AD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</w:t>
            </w:r>
            <w:proofErr w:type="gramEnd"/>
            <w:r w:rsidRPr="00D56FB9">
              <w:rPr>
                <w:rFonts w:ascii="Arial" w:hAnsi="Arial" w:cs="Arial"/>
              </w:rPr>
              <w:t xml:space="preserve"> укрепленности и защищенности объектов</w:t>
            </w:r>
          </w:p>
        </w:tc>
      </w:tr>
      <w:tr w:rsidR="002A39EB" w:rsidRPr="00D56FB9" w14:paraId="0750CEB0" w14:textId="77777777" w:rsidTr="002B2337">
        <w:tc>
          <w:tcPr>
            <w:tcW w:w="9488" w:type="dxa"/>
            <w:gridSpan w:val="5"/>
          </w:tcPr>
          <w:p w14:paraId="6C47533A" w14:textId="562A0AB2" w:rsidR="002A39EB" w:rsidRPr="00D56FB9" w:rsidRDefault="0096061E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0" w:firstLine="74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t>Профилактика нарушений законодательства о гражданстве, предупреждение и пресечение нелегальной миграции как канала проникновения членов террористических и экстремистских организаций</w:t>
            </w:r>
          </w:p>
        </w:tc>
      </w:tr>
      <w:tr w:rsidR="004A5B6E" w:rsidRPr="00D56FB9" w14:paraId="74D53637" w14:textId="77777777" w:rsidTr="002B2337">
        <w:tc>
          <w:tcPr>
            <w:tcW w:w="702" w:type="dxa"/>
          </w:tcPr>
          <w:p w14:paraId="4215D7BB" w14:textId="539872BC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3.1</w:t>
            </w:r>
          </w:p>
        </w:tc>
        <w:tc>
          <w:tcPr>
            <w:tcW w:w="2701" w:type="dxa"/>
          </w:tcPr>
          <w:p w14:paraId="5B01F7B3" w14:textId="5544CABA" w:rsidR="004A5B6E" w:rsidRPr="00D56FB9" w:rsidRDefault="00C24579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Обеспечение регулярного информирования главы администрации района о состоянии миграционной обстановки, привлечении иностранной рабочей силы и выявлении нелегальных мигрантов на территории муниципального района</w:t>
            </w:r>
          </w:p>
        </w:tc>
        <w:tc>
          <w:tcPr>
            <w:tcW w:w="1984" w:type="dxa"/>
          </w:tcPr>
          <w:p w14:paraId="758874E7" w14:textId="34A24362" w:rsidR="004A5B6E" w:rsidRPr="00D56FB9" w:rsidRDefault="00C24579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МО МВД России «Трубчевский» (по согласованию)</w:t>
            </w:r>
          </w:p>
        </w:tc>
        <w:tc>
          <w:tcPr>
            <w:tcW w:w="1817" w:type="dxa"/>
          </w:tcPr>
          <w:p w14:paraId="0EF9AAD2" w14:textId="3177FCAC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1B1AF928" w14:textId="08BBB4A0" w:rsidR="004A5B6E" w:rsidRPr="00D56FB9" w:rsidRDefault="00C24579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Доведение объективной информации о состоянии миграционной обстановки на территории муниципального образования </w:t>
            </w:r>
          </w:p>
        </w:tc>
      </w:tr>
      <w:tr w:rsidR="00C24579" w:rsidRPr="00D56FB9" w14:paraId="4074B9A9" w14:textId="77777777" w:rsidTr="002B2337">
        <w:tc>
          <w:tcPr>
            <w:tcW w:w="9488" w:type="dxa"/>
            <w:gridSpan w:val="5"/>
          </w:tcPr>
          <w:p w14:paraId="0115E812" w14:textId="7DAD9172" w:rsidR="00C24579" w:rsidRPr="00D56FB9" w:rsidRDefault="00C24579" w:rsidP="00D56FB9">
            <w:pPr>
              <w:pStyle w:val="a3"/>
              <w:numPr>
                <w:ilvl w:val="0"/>
                <w:numId w:val="9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56FB9">
              <w:rPr>
                <w:rFonts w:ascii="Arial" w:hAnsi="Arial" w:cs="Arial"/>
                <w:b/>
                <w:bCs/>
                <w:sz w:val="24"/>
                <w:szCs w:val="24"/>
              </w:rPr>
              <w:lastRenderedPageBreak/>
              <w:t>Информационно-пропагандистское обеспечение деятельности профилактики проявлений терроризма и экстремизма</w:t>
            </w:r>
          </w:p>
        </w:tc>
      </w:tr>
      <w:tr w:rsidR="004A5B6E" w:rsidRPr="00D56FB9" w14:paraId="1EA37790" w14:textId="77777777" w:rsidTr="002B2337">
        <w:tc>
          <w:tcPr>
            <w:tcW w:w="702" w:type="dxa"/>
          </w:tcPr>
          <w:p w14:paraId="59036F06" w14:textId="17BB123D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4.1</w:t>
            </w:r>
          </w:p>
        </w:tc>
        <w:tc>
          <w:tcPr>
            <w:tcW w:w="2701" w:type="dxa"/>
          </w:tcPr>
          <w:p w14:paraId="73C718DC" w14:textId="40561A1C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Обеспечение информирования </w:t>
            </w:r>
            <w:r w:rsidR="005D39AD" w:rsidRPr="00D56FB9">
              <w:rPr>
                <w:rFonts w:ascii="Arial" w:hAnsi="Arial" w:cs="Arial"/>
              </w:rPr>
              <w:t>о</w:t>
            </w:r>
            <w:r w:rsidRPr="00D56FB9">
              <w:rPr>
                <w:rFonts w:ascii="Arial" w:hAnsi="Arial" w:cs="Arial"/>
              </w:rPr>
              <w:t xml:space="preserve"> </w:t>
            </w:r>
            <w:r w:rsidR="00C24579" w:rsidRPr="00D56FB9">
              <w:rPr>
                <w:rFonts w:ascii="Arial" w:hAnsi="Arial" w:cs="Arial"/>
              </w:rPr>
              <w:t>проводимой работ</w:t>
            </w:r>
            <w:r w:rsidRPr="00D56FB9">
              <w:rPr>
                <w:rFonts w:ascii="Arial" w:hAnsi="Arial" w:cs="Arial"/>
              </w:rPr>
              <w:t>е</w:t>
            </w:r>
            <w:r w:rsidR="00C24579" w:rsidRPr="00D56FB9">
              <w:rPr>
                <w:rFonts w:ascii="Arial" w:hAnsi="Arial" w:cs="Arial"/>
              </w:rPr>
              <w:t xml:space="preserve"> по </w:t>
            </w:r>
            <w:r w:rsidRPr="00D56FB9">
              <w:rPr>
                <w:rFonts w:ascii="Arial" w:hAnsi="Arial" w:cs="Arial"/>
              </w:rPr>
              <w:t>профилактике проявлений терроризма и экстремизма</w:t>
            </w:r>
          </w:p>
        </w:tc>
        <w:tc>
          <w:tcPr>
            <w:tcW w:w="1984" w:type="dxa"/>
          </w:tcPr>
          <w:p w14:paraId="3811AE67" w14:textId="595BE186" w:rsidR="00DE4590" w:rsidRPr="00D56FB9" w:rsidRDefault="00DE4590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proofErr w:type="gram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</w:t>
            </w:r>
            <w:proofErr w:type="gramEnd"/>
            <w:r w:rsidRPr="00D56FB9">
              <w:rPr>
                <w:rFonts w:ascii="Arial" w:hAnsi="Arial" w:cs="Arial"/>
              </w:rPr>
              <w:t xml:space="preserve"> комиссии Трубчевского муниципального района, отдел образования администрации Трубчевского муниципального района, отдел культуры, физической культуры и архивного дела администрации Трубчевского муниципального района</w:t>
            </w:r>
          </w:p>
        </w:tc>
        <w:tc>
          <w:tcPr>
            <w:tcW w:w="1817" w:type="dxa"/>
          </w:tcPr>
          <w:p w14:paraId="195C7046" w14:textId="5E428493" w:rsidR="004A5B6E" w:rsidRPr="00D56FB9" w:rsidRDefault="004A5B6E" w:rsidP="00D56FB9">
            <w:pPr>
              <w:jc w:val="center"/>
              <w:rPr>
                <w:rFonts w:ascii="Arial" w:hAnsi="Arial" w:cs="Arial"/>
                <w:b/>
                <w:bCs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0A4BF284" w14:textId="464853B0" w:rsidR="004A5B6E" w:rsidRPr="00D56FB9" w:rsidRDefault="005D39AD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П</w:t>
            </w:r>
            <w:r w:rsidR="00DE4590" w:rsidRPr="00D56FB9">
              <w:rPr>
                <w:rFonts w:ascii="Arial" w:hAnsi="Arial" w:cs="Arial"/>
              </w:rPr>
              <w:t xml:space="preserve">овышение </w:t>
            </w:r>
            <w:proofErr w:type="gramStart"/>
            <w:r w:rsidR="00DE4590" w:rsidRPr="00D56FB9">
              <w:rPr>
                <w:rFonts w:ascii="Arial" w:hAnsi="Arial" w:cs="Arial"/>
              </w:rPr>
              <w:t>информирован</w:t>
            </w:r>
            <w:r w:rsidRPr="00D56FB9">
              <w:rPr>
                <w:rFonts w:ascii="Arial" w:hAnsi="Arial" w:cs="Arial"/>
              </w:rPr>
              <w:t>-</w:t>
            </w:r>
            <w:proofErr w:type="spellStart"/>
            <w:r w:rsidR="00DE4590" w:rsidRPr="00D56FB9">
              <w:rPr>
                <w:rFonts w:ascii="Arial" w:hAnsi="Arial" w:cs="Arial"/>
              </w:rPr>
              <w:t>ности</w:t>
            </w:r>
            <w:proofErr w:type="spellEnd"/>
            <w:proofErr w:type="gramEnd"/>
            <w:r w:rsidR="00DE4590" w:rsidRPr="00D56FB9">
              <w:rPr>
                <w:rFonts w:ascii="Arial" w:hAnsi="Arial" w:cs="Arial"/>
              </w:rPr>
              <w:t xml:space="preserve"> населения о деятельности </w:t>
            </w:r>
            <w:r w:rsidRPr="00D56FB9">
              <w:rPr>
                <w:rFonts w:ascii="Arial" w:hAnsi="Arial" w:cs="Arial"/>
              </w:rPr>
              <w:t xml:space="preserve">органов местного самоуправления по </w:t>
            </w:r>
            <w:r w:rsidR="00DE4590" w:rsidRPr="00D56FB9">
              <w:rPr>
                <w:rFonts w:ascii="Arial" w:hAnsi="Arial" w:cs="Arial"/>
              </w:rPr>
              <w:t>профилактик</w:t>
            </w:r>
            <w:r w:rsidRPr="00D56FB9">
              <w:rPr>
                <w:rFonts w:ascii="Arial" w:hAnsi="Arial" w:cs="Arial"/>
              </w:rPr>
              <w:t>е</w:t>
            </w:r>
            <w:r w:rsidR="00DE4590" w:rsidRPr="00D56FB9">
              <w:rPr>
                <w:rFonts w:ascii="Arial" w:hAnsi="Arial" w:cs="Arial"/>
              </w:rPr>
              <w:t xml:space="preserve"> проявлений терроризма и экстремизма</w:t>
            </w:r>
          </w:p>
        </w:tc>
      </w:tr>
      <w:tr w:rsidR="004A5B6E" w:rsidRPr="00D56FB9" w14:paraId="39337DDF" w14:textId="77777777" w:rsidTr="002B2337">
        <w:tc>
          <w:tcPr>
            <w:tcW w:w="702" w:type="dxa"/>
          </w:tcPr>
          <w:p w14:paraId="002E9F57" w14:textId="6214D641" w:rsidR="004A5B6E" w:rsidRPr="00D56FB9" w:rsidRDefault="002B2337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4.2</w:t>
            </w:r>
          </w:p>
        </w:tc>
        <w:tc>
          <w:tcPr>
            <w:tcW w:w="2701" w:type="dxa"/>
          </w:tcPr>
          <w:p w14:paraId="17A37FC9" w14:textId="391CB0BE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Размещение в средствах массовой информации по профилактике преступности в молодежной среде, профилактике проявлений терроризма и экстремизма среди населения, порядке действий при возникновении </w:t>
            </w:r>
            <w:r w:rsidR="005D39AD" w:rsidRPr="00D56FB9">
              <w:rPr>
                <w:rFonts w:ascii="Arial" w:hAnsi="Arial" w:cs="Arial"/>
              </w:rPr>
              <w:t xml:space="preserve">угрозы совершения террористического акта, возникновении </w:t>
            </w:r>
            <w:r w:rsidRPr="00D56FB9">
              <w:rPr>
                <w:rFonts w:ascii="Arial" w:hAnsi="Arial" w:cs="Arial"/>
              </w:rPr>
              <w:t xml:space="preserve">чрезвычайных ситуаций </w:t>
            </w:r>
          </w:p>
        </w:tc>
        <w:tc>
          <w:tcPr>
            <w:tcW w:w="1984" w:type="dxa"/>
          </w:tcPr>
          <w:p w14:paraId="7669F7D1" w14:textId="546C5E11" w:rsidR="004A5B6E" w:rsidRPr="00D56FB9" w:rsidRDefault="00DE4590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Аппарат </w:t>
            </w:r>
            <w:proofErr w:type="spellStart"/>
            <w:proofErr w:type="gramStart"/>
            <w:r w:rsidRPr="00D56FB9">
              <w:rPr>
                <w:rFonts w:ascii="Arial" w:hAnsi="Arial" w:cs="Arial"/>
              </w:rPr>
              <w:t>антитеррористи</w:t>
            </w:r>
            <w:proofErr w:type="spellEnd"/>
            <w:r w:rsidR="002B2337" w:rsidRPr="00D56FB9">
              <w:rPr>
                <w:rFonts w:ascii="Arial" w:hAnsi="Arial" w:cs="Arial"/>
              </w:rPr>
              <w:t>-</w:t>
            </w:r>
            <w:r w:rsidRPr="00D56FB9">
              <w:rPr>
                <w:rFonts w:ascii="Arial" w:hAnsi="Arial" w:cs="Arial"/>
              </w:rPr>
              <w:t>ческой</w:t>
            </w:r>
            <w:proofErr w:type="gramEnd"/>
            <w:r w:rsidRPr="00D56FB9">
              <w:rPr>
                <w:rFonts w:ascii="Arial" w:hAnsi="Arial" w:cs="Arial"/>
              </w:rPr>
              <w:t xml:space="preserve"> комиссии Трубчевского муниципального района</w:t>
            </w:r>
          </w:p>
        </w:tc>
        <w:tc>
          <w:tcPr>
            <w:tcW w:w="1817" w:type="dxa"/>
          </w:tcPr>
          <w:p w14:paraId="5A55052A" w14:textId="3FC3E6F4" w:rsidR="004A5B6E" w:rsidRPr="00D56FB9" w:rsidRDefault="004A5B6E" w:rsidP="00D56FB9">
            <w:pPr>
              <w:jc w:val="center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>2025-2027 гг.</w:t>
            </w:r>
          </w:p>
        </w:tc>
        <w:tc>
          <w:tcPr>
            <w:tcW w:w="2284" w:type="dxa"/>
          </w:tcPr>
          <w:p w14:paraId="0AB4126C" w14:textId="1CB53647" w:rsidR="004A5B6E" w:rsidRPr="00D56FB9" w:rsidRDefault="00DE4590" w:rsidP="00D56FB9">
            <w:pPr>
              <w:jc w:val="both"/>
              <w:rPr>
                <w:rFonts w:ascii="Arial" w:hAnsi="Arial" w:cs="Arial"/>
              </w:rPr>
            </w:pPr>
            <w:r w:rsidRPr="00D56FB9">
              <w:rPr>
                <w:rFonts w:ascii="Arial" w:hAnsi="Arial" w:cs="Arial"/>
              </w:rPr>
              <w:t xml:space="preserve">Пропаганда правовых знаний, повышение уровня </w:t>
            </w:r>
            <w:proofErr w:type="gramStart"/>
            <w:r w:rsidRPr="00D56FB9">
              <w:rPr>
                <w:rFonts w:ascii="Arial" w:hAnsi="Arial" w:cs="Arial"/>
              </w:rPr>
              <w:t>информирован</w:t>
            </w:r>
            <w:r w:rsidR="005D39AD" w:rsidRPr="00D56FB9">
              <w:rPr>
                <w:rFonts w:ascii="Arial" w:hAnsi="Arial" w:cs="Arial"/>
              </w:rPr>
              <w:t>-</w:t>
            </w:r>
            <w:proofErr w:type="spellStart"/>
            <w:r w:rsidRPr="00D56FB9">
              <w:rPr>
                <w:rFonts w:ascii="Arial" w:hAnsi="Arial" w:cs="Arial"/>
              </w:rPr>
              <w:t>ности</w:t>
            </w:r>
            <w:proofErr w:type="spellEnd"/>
            <w:proofErr w:type="gramEnd"/>
            <w:r w:rsidRPr="00D56FB9">
              <w:rPr>
                <w:rFonts w:ascii="Arial" w:hAnsi="Arial" w:cs="Arial"/>
              </w:rPr>
              <w:t xml:space="preserve"> населения, повышение защищенности населения</w:t>
            </w:r>
          </w:p>
        </w:tc>
      </w:tr>
    </w:tbl>
    <w:p w14:paraId="17225FBD" w14:textId="77777777" w:rsidR="006213E7" w:rsidRPr="00D56FB9" w:rsidRDefault="006213E7" w:rsidP="00D56FB9">
      <w:pPr>
        <w:jc w:val="center"/>
        <w:rPr>
          <w:rFonts w:ascii="Arial" w:hAnsi="Arial" w:cs="Arial"/>
          <w:b/>
          <w:bCs/>
        </w:rPr>
      </w:pPr>
    </w:p>
    <w:sectPr w:rsidR="006213E7" w:rsidRPr="00D56FB9" w:rsidSect="00794A65">
      <w:pgSz w:w="11906" w:h="16838" w:code="9"/>
      <w:pgMar w:top="1134" w:right="849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E64994" w14:textId="77777777" w:rsidR="006C146A" w:rsidRDefault="006C146A" w:rsidP="005D6535">
      <w:r>
        <w:separator/>
      </w:r>
    </w:p>
  </w:endnote>
  <w:endnote w:type="continuationSeparator" w:id="0">
    <w:p w14:paraId="6404115D" w14:textId="77777777" w:rsidR="006C146A" w:rsidRDefault="006C146A" w:rsidP="005D6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558F9" w14:textId="77777777" w:rsidR="006C146A" w:rsidRDefault="006C146A" w:rsidP="005D6535">
      <w:r>
        <w:separator/>
      </w:r>
    </w:p>
  </w:footnote>
  <w:footnote w:type="continuationSeparator" w:id="0">
    <w:p w14:paraId="02134F15" w14:textId="77777777" w:rsidR="006C146A" w:rsidRDefault="006C146A" w:rsidP="005D6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07086"/>
    <w:multiLevelType w:val="hybridMultilevel"/>
    <w:tmpl w:val="45B222D2"/>
    <w:lvl w:ilvl="0" w:tplc="5990445A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7C630D"/>
    <w:multiLevelType w:val="hybridMultilevel"/>
    <w:tmpl w:val="E128656C"/>
    <w:lvl w:ilvl="0" w:tplc="FFFFFFFF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9143A6"/>
    <w:multiLevelType w:val="hybridMultilevel"/>
    <w:tmpl w:val="E7E8762E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A2088"/>
    <w:multiLevelType w:val="hybridMultilevel"/>
    <w:tmpl w:val="5B1C9FA6"/>
    <w:lvl w:ilvl="0" w:tplc="2598974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B40D5C"/>
    <w:multiLevelType w:val="hybridMultilevel"/>
    <w:tmpl w:val="0C3E1C70"/>
    <w:lvl w:ilvl="0" w:tplc="B8C03BCC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906B96"/>
    <w:multiLevelType w:val="hybridMultilevel"/>
    <w:tmpl w:val="481EFD6C"/>
    <w:lvl w:ilvl="0" w:tplc="CF765DAA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D8708C4"/>
    <w:multiLevelType w:val="hybridMultilevel"/>
    <w:tmpl w:val="E128656C"/>
    <w:lvl w:ilvl="0" w:tplc="5E0692A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F5E64"/>
    <w:multiLevelType w:val="hybridMultilevel"/>
    <w:tmpl w:val="A1781148"/>
    <w:lvl w:ilvl="0" w:tplc="92E03BA4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F449A"/>
    <w:multiLevelType w:val="hybridMultilevel"/>
    <w:tmpl w:val="0F5CB68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99A7990"/>
    <w:multiLevelType w:val="hybridMultilevel"/>
    <w:tmpl w:val="6D920B88"/>
    <w:lvl w:ilvl="0" w:tplc="E44AAE6A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194D16"/>
    <w:multiLevelType w:val="hybridMultilevel"/>
    <w:tmpl w:val="4BCE751E"/>
    <w:lvl w:ilvl="0" w:tplc="915E2D60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7EA60360"/>
    <w:multiLevelType w:val="hybridMultilevel"/>
    <w:tmpl w:val="BEA2E602"/>
    <w:lvl w:ilvl="0" w:tplc="8ABE0CF4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6380279">
    <w:abstractNumId w:val="10"/>
  </w:num>
  <w:num w:numId="2" w16cid:durableId="185675527">
    <w:abstractNumId w:val="8"/>
  </w:num>
  <w:num w:numId="3" w16cid:durableId="4613857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23244947">
    <w:abstractNumId w:val="3"/>
  </w:num>
  <w:num w:numId="5" w16cid:durableId="1202593745">
    <w:abstractNumId w:val="2"/>
  </w:num>
  <w:num w:numId="6" w16cid:durableId="2057272166">
    <w:abstractNumId w:val="5"/>
  </w:num>
  <w:num w:numId="7" w16cid:durableId="2101217934">
    <w:abstractNumId w:val="9"/>
  </w:num>
  <w:num w:numId="8" w16cid:durableId="1661695202">
    <w:abstractNumId w:val="6"/>
  </w:num>
  <w:num w:numId="9" w16cid:durableId="1075391866">
    <w:abstractNumId w:val="4"/>
  </w:num>
  <w:num w:numId="10" w16cid:durableId="556820876">
    <w:abstractNumId w:val="0"/>
  </w:num>
  <w:num w:numId="11" w16cid:durableId="1904870345">
    <w:abstractNumId w:val="7"/>
  </w:num>
  <w:num w:numId="12" w16cid:durableId="531579449">
    <w:abstractNumId w:val="1"/>
  </w:num>
  <w:num w:numId="13" w16cid:durableId="43629696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C95"/>
    <w:rsid w:val="00025535"/>
    <w:rsid w:val="00045A7C"/>
    <w:rsid w:val="00072C71"/>
    <w:rsid w:val="000A1227"/>
    <w:rsid w:val="000D7F5E"/>
    <w:rsid w:val="000E308C"/>
    <w:rsid w:val="000F03D5"/>
    <w:rsid w:val="000F1D71"/>
    <w:rsid w:val="0010299D"/>
    <w:rsid w:val="001116AC"/>
    <w:rsid w:val="00114DD1"/>
    <w:rsid w:val="00121177"/>
    <w:rsid w:val="001263DE"/>
    <w:rsid w:val="0015430B"/>
    <w:rsid w:val="0017199B"/>
    <w:rsid w:val="00171A53"/>
    <w:rsid w:val="0018005E"/>
    <w:rsid w:val="00186DC9"/>
    <w:rsid w:val="0019296D"/>
    <w:rsid w:val="001B0024"/>
    <w:rsid w:val="001E73C9"/>
    <w:rsid w:val="001F0D4F"/>
    <w:rsid w:val="001F4132"/>
    <w:rsid w:val="002016EA"/>
    <w:rsid w:val="00267A04"/>
    <w:rsid w:val="00272CF0"/>
    <w:rsid w:val="002807A5"/>
    <w:rsid w:val="002A39EB"/>
    <w:rsid w:val="002A4FF5"/>
    <w:rsid w:val="002B2337"/>
    <w:rsid w:val="002B7372"/>
    <w:rsid w:val="002C1925"/>
    <w:rsid w:val="002D69BC"/>
    <w:rsid w:val="002E6D0B"/>
    <w:rsid w:val="002F3F93"/>
    <w:rsid w:val="002F4609"/>
    <w:rsid w:val="002F4E14"/>
    <w:rsid w:val="00304927"/>
    <w:rsid w:val="00311604"/>
    <w:rsid w:val="003210A4"/>
    <w:rsid w:val="0034070E"/>
    <w:rsid w:val="0037646F"/>
    <w:rsid w:val="003B0363"/>
    <w:rsid w:val="003D191B"/>
    <w:rsid w:val="003D5943"/>
    <w:rsid w:val="003D6EBB"/>
    <w:rsid w:val="003E78BB"/>
    <w:rsid w:val="00424790"/>
    <w:rsid w:val="00452816"/>
    <w:rsid w:val="0048611F"/>
    <w:rsid w:val="004A5879"/>
    <w:rsid w:val="004A5B6E"/>
    <w:rsid w:val="004B3642"/>
    <w:rsid w:val="004C6F07"/>
    <w:rsid w:val="004D1687"/>
    <w:rsid w:val="00553423"/>
    <w:rsid w:val="00581FC7"/>
    <w:rsid w:val="005868E3"/>
    <w:rsid w:val="00596374"/>
    <w:rsid w:val="005B37B3"/>
    <w:rsid w:val="005D39AD"/>
    <w:rsid w:val="005D6535"/>
    <w:rsid w:val="005E1CC3"/>
    <w:rsid w:val="005E330D"/>
    <w:rsid w:val="005E3745"/>
    <w:rsid w:val="005E6A1D"/>
    <w:rsid w:val="006213E7"/>
    <w:rsid w:val="00646757"/>
    <w:rsid w:val="00654C65"/>
    <w:rsid w:val="006B00FD"/>
    <w:rsid w:val="006B625B"/>
    <w:rsid w:val="006C146A"/>
    <w:rsid w:val="006C23D1"/>
    <w:rsid w:val="006F45A9"/>
    <w:rsid w:val="007019A4"/>
    <w:rsid w:val="007227EF"/>
    <w:rsid w:val="00730ED6"/>
    <w:rsid w:val="00731C95"/>
    <w:rsid w:val="00744722"/>
    <w:rsid w:val="007631D4"/>
    <w:rsid w:val="007638C9"/>
    <w:rsid w:val="00767698"/>
    <w:rsid w:val="00794A65"/>
    <w:rsid w:val="007D771F"/>
    <w:rsid w:val="008336F1"/>
    <w:rsid w:val="00882AED"/>
    <w:rsid w:val="00893E2B"/>
    <w:rsid w:val="008E0EF0"/>
    <w:rsid w:val="0093399D"/>
    <w:rsid w:val="0096061E"/>
    <w:rsid w:val="00985C21"/>
    <w:rsid w:val="00993440"/>
    <w:rsid w:val="00996BD8"/>
    <w:rsid w:val="009C2AB0"/>
    <w:rsid w:val="009D3101"/>
    <w:rsid w:val="009E7BC3"/>
    <w:rsid w:val="00A026E7"/>
    <w:rsid w:val="00A07DD0"/>
    <w:rsid w:val="00A27B69"/>
    <w:rsid w:val="00A53AB6"/>
    <w:rsid w:val="00A552CD"/>
    <w:rsid w:val="00A6278F"/>
    <w:rsid w:val="00AA6DED"/>
    <w:rsid w:val="00AB0EC8"/>
    <w:rsid w:val="00AE4F9C"/>
    <w:rsid w:val="00B34570"/>
    <w:rsid w:val="00B66879"/>
    <w:rsid w:val="00B84EDD"/>
    <w:rsid w:val="00B97034"/>
    <w:rsid w:val="00BB3826"/>
    <w:rsid w:val="00BC129E"/>
    <w:rsid w:val="00BE1F2F"/>
    <w:rsid w:val="00C24579"/>
    <w:rsid w:val="00C3272D"/>
    <w:rsid w:val="00C633E8"/>
    <w:rsid w:val="00C65058"/>
    <w:rsid w:val="00C712FE"/>
    <w:rsid w:val="00C831A4"/>
    <w:rsid w:val="00C8514D"/>
    <w:rsid w:val="00CB5B70"/>
    <w:rsid w:val="00CF7A53"/>
    <w:rsid w:val="00D0767E"/>
    <w:rsid w:val="00D22A89"/>
    <w:rsid w:val="00D56FB9"/>
    <w:rsid w:val="00D814A9"/>
    <w:rsid w:val="00D97669"/>
    <w:rsid w:val="00DB1D2B"/>
    <w:rsid w:val="00DD5567"/>
    <w:rsid w:val="00DE4590"/>
    <w:rsid w:val="00DF2913"/>
    <w:rsid w:val="00E27E9F"/>
    <w:rsid w:val="00E664CE"/>
    <w:rsid w:val="00E714FF"/>
    <w:rsid w:val="00E72C78"/>
    <w:rsid w:val="00E72F1F"/>
    <w:rsid w:val="00E801CA"/>
    <w:rsid w:val="00E90D46"/>
    <w:rsid w:val="00EC5FF5"/>
    <w:rsid w:val="00ED3B35"/>
    <w:rsid w:val="00ED451A"/>
    <w:rsid w:val="00EE474A"/>
    <w:rsid w:val="00F01986"/>
    <w:rsid w:val="00F1246D"/>
    <w:rsid w:val="00F21A5E"/>
    <w:rsid w:val="00F512DD"/>
    <w:rsid w:val="00F56414"/>
    <w:rsid w:val="00F57F94"/>
    <w:rsid w:val="00F72547"/>
    <w:rsid w:val="00F825C0"/>
    <w:rsid w:val="00F907A2"/>
    <w:rsid w:val="00F92E3C"/>
    <w:rsid w:val="00FC7DEB"/>
    <w:rsid w:val="00FE1573"/>
    <w:rsid w:val="00FF1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1601D"/>
  <w15:docId w15:val="{6ED2D981-2D2E-4966-91A2-AC084795D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019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687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a4">
    <w:name w:val="Hyperlink"/>
    <w:basedOn w:val="a0"/>
    <w:uiPriority w:val="99"/>
    <w:unhideWhenUsed/>
    <w:rsid w:val="00AE4F9C"/>
    <w:rPr>
      <w:color w:val="0000FF"/>
      <w:u w:val="single"/>
    </w:rPr>
  </w:style>
  <w:style w:type="paragraph" w:styleId="a5">
    <w:name w:val="Title"/>
    <w:basedOn w:val="a"/>
    <w:link w:val="a6"/>
    <w:qFormat/>
    <w:rsid w:val="00AE4F9C"/>
    <w:pPr>
      <w:ind w:left="709" w:right="139"/>
      <w:jc w:val="center"/>
    </w:pPr>
    <w:rPr>
      <w:sz w:val="40"/>
      <w:szCs w:val="20"/>
    </w:rPr>
  </w:style>
  <w:style w:type="character" w:customStyle="1" w:styleId="a6">
    <w:name w:val="Заголовок Знак"/>
    <w:basedOn w:val="a0"/>
    <w:link w:val="a5"/>
    <w:rsid w:val="00AE4F9C"/>
    <w:rPr>
      <w:sz w:val="40"/>
    </w:rPr>
  </w:style>
  <w:style w:type="table" w:customStyle="1" w:styleId="1">
    <w:name w:val="Сетка таблицы1"/>
    <w:basedOn w:val="a1"/>
    <w:uiPriority w:val="39"/>
    <w:rsid w:val="001263D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rsid w:val="00126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F512DD"/>
    <w:rPr>
      <w:b/>
      <w:bCs/>
    </w:rPr>
  </w:style>
  <w:style w:type="paragraph" w:styleId="a9">
    <w:name w:val="header"/>
    <w:basedOn w:val="a"/>
    <w:link w:val="aa"/>
    <w:uiPriority w:val="99"/>
    <w:unhideWhenUsed/>
    <w:rsid w:val="005D653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6535"/>
    <w:rPr>
      <w:sz w:val="24"/>
      <w:szCs w:val="24"/>
    </w:rPr>
  </w:style>
  <w:style w:type="paragraph" w:styleId="ab">
    <w:name w:val="footer"/>
    <w:basedOn w:val="a"/>
    <w:link w:val="ac"/>
    <w:unhideWhenUsed/>
    <w:rsid w:val="005D653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6535"/>
    <w:rPr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FC7DEB"/>
    <w:rPr>
      <w:color w:val="605E5C"/>
      <w:shd w:val="clear" w:color="auto" w:fill="E1DFDD"/>
    </w:rPr>
  </w:style>
  <w:style w:type="paragraph" w:customStyle="1" w:styleId="ConsPlusNormal">
    <w:name w:val="ConsPlusNormal"/>
    <w:rsid w:val="004B364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Normal (Web)"/>
    <w:basedOn w:val="a"/>
    <w:uiPriority w:val="99"/>
    <w:unhideWhenUsed/>
    <w:rsid w:val="002D69B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7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8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0108000/e4cb1d749a5d7ca9aa116ad348095073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rubech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14</Pages>
  <Words>4193</Words>
  <Characters>23903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oEm</Company>
  <LinksUpToDate>false</LinksUpToDate>
  <CharactersWithSpaces>28040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Татьяна</dc:creator>
  <cp:lastModifiedBy>Пользователь</cp:lastModifiedBy>
  <cp:revision>5</cp:revision>
  <cp:lastPrinted>2025-07-16T12:19:00Z</cp:lastPrinted>
  <dcterms:created xsi:type="dcterms:W3CDTF">2025-07-15T19:02:00Z</dcterms:created>
  <dcterms:modified xsi:type="dcterms:W3CDTF">2025-07-22T10:43:00Z</dcterms:modified>
</cp:coreProperties>
</file>